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577C" w:rsidP="007F1160">
      <w:pPr>
        <w:spacing w:line="400" w:lineRule="exact"/>
        <w:ind w:left="742" w:hanging="742"/>
        <w:jc w:val="center"/>
        <w:rPr>
          <w:rFonts w:ascii="標楷體" w:eastAsia="標楷體" w:hint="eastAsia"/>
          <w:b/>
          <w:sz w:val="36"/>
        </w:rPr>
      </w:pPr>
      <w:r>
        <w:rPr>
          <w:rFonts w:ascii="新細明體" w:eastAsia="標楷體" w:hint="eastAsia"/>
          <w:b/>
          <w:sz w:val="36"/>
        </w:rPr>
        <w:t>國小</w:t>
      </w:r>
      <w:r>
        <w:rPr>
          <w:rFonts w:ascii="標楷體" w:eastAsia="標楷體" w:hint="eastAsia"/>
          <w:b/>
          <w:sz w:val="36"/>
        </w:rPr>
        <w:t>排課</w:t>
      </w:r>
      <w:r w:rsidR="00DE3AED">
        <w:rPr>
          <w:rFonts w:ascii="標楷體" w:eastAsia="標楷體" w:hint="eastAsia"/>
          <w:b/>
          <w:sz w:val="36"/>
        </w:rPr>
        <w:t>原則與注意事項</w:t>
      </w:r>
    </w:p>
    <w:p w:rsidR="00000000" w:rsidRDefault="005E577C" w:rsidP="007F1160">
      <w:pPr>
        <w:spacing w:line="400" w:lineRule="exact"/>
        <w:ind w:firstLineChars="200" w:firstLine="480"/>
        <w:jc w:val="both"/>
        <w:rPr>
          <w:rFonts w:ascii="新細明體" w:hint="eastAsia"/>
        </w:rPr>
      </w:pPr>
      <w:r>
        <w:rPr>
          <w:rFonts w:ascii="新細明體" w:hint="eastAsia"/>
        </w:rPr>
        <w:t>本</w:t>
      </w:r>
      <w:r w:rsidR="00DE3AED">
        <w:rPr>
          <w:rFonts w:ascii="新細明體" w:hint="eastAsia"/>
        </w:rPr>
        <w:t>原則</w:t>
      </w:r>
      <w:bookmarkStart w:id="0" w:name="_GoBack"/>
      <w:bookmarkEnd w:id="0"/>
      <w:r>
        <w:rPr>
          <w:rFonts w:ascii="新細明體" w:hint="eastAsia"/>
        </w:rPr>
        <w:t>內涵僅供參酌，各校宜視學校狀況、需求適切調整。</w:t>
      </w:r>
    </w:p>
    <w:p w:rsidR="00000000" w:rsidRDefault="005E577C" w:rsidP="007F1160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一、排課原則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>(</w:t>
      </w:r>
      <w:r>
        <w:rPr>
          <w:rFonts w:ascii="新細明體" w:hint="eastAsia"/>
        </w:rPr>
        <w:t>一</w:t>
      </w:r>
      <w:r>
        <w:rPr>
          <w:rFonts w:ascii="新細明體" w:hint="eastAsia"/>
        </w:rPr>
        <w:t>)</w:t>
      </w:r>
      <w:r>
        <w:rPr>
          <w:rFonts w:ascii="新細明體" w:hint="eastAsia"/>
        </w:rPr>
        <w:t>專業授課原則：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ascii="新細明體" w:hint="eastAsia"/>
        </w:rPr>
        <w:t xml:space="preserve">   1.</w:t>
      </w:r>
      <w:r>
        <w:rPr>
          <w:rFonts w:ascii="新細明體" w:hint="eastAsia"/>
        </w:rPr>
        <w:t>排課應</w:t>
      </w:r>
      <w:r>
        <w:rPr>
          <w:rFonts w:hint="eastAsia"/>
        </w:rPr>
        <w:t>專才專用，充分顧及教師專長。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2.</w:t>
      </w:r>
      <w:r>
        <w:rPr>
          <w:rFonts w:ascii="新細明體" w:hint="eastAsia"/>
        </w:rPr>
        <w:t>排課應附配課總表，註明「學校師資結構與任課表」。</w:t>
      </w:r>
    </w:p>
    <w:p w:rsidR="00000000" w:rsidRDefault="005E577C" w:rsidP="007F1160">
      <w:pPr>
        <w:spacing w:line="400" w:lineRule="exact"/>
        <w:ind w:leftChars="150" w:left="600" w:hangingChars="100" w:hanging="240"/>
        <w:jc w:val="both"/>
        <w:rPr>
          <w:rFonts w:ascii="新細明體" w:hint="eastAsia"/>
        </w:rPr>
      </w:pPr>
      <w:r>
        <w:rPr>
          <w:rFonts w:ascii="新細明體" w:hint="eastAsia"/>
        </w:rPr>
        <w:t>3.</w:t>
      </w:r>
      <w:r>
        <w:rPr>
          <w:rFonts w:ascii="新細明體" w:hint="eastAsia"/>
        </w:rPr>
        <w:t>避免為配課而配課、為合科而合科，例如：</w:t>
      </w:r>
      <w:r>
        <w:rPr>
          <w:rFonts w:hint="eastAsia"/>
        </w:rPr>
        <w:t>為配課忽略教師專長影響</w:t>
      </w:r>
      <w:r>
        <w:rPr>
          <w:rFonts w:hint="eastAsia"/>
        </w:rPr>
        <w:t>學生受教權益。</w:t>
      </w:r>
    </w:p>
    <w:p w:rsidR="00000000" w:rsidRDefault="005E577C" w:rsidP="007F1160">
      <w:pPr>
        <w:spacing w:line="400" w:lineRule="exact"/>
        <w:ind w:firstLineChars="150" w:firstLine="360"/>
        <w:jc w:val="both"/>
        <w:rPr>
          <w:rFonts w:ascii="新細明體" w:hint="eastAsia"/>
        </w:rPr>
      </w:pPr>
      <w:r>
        <w:rPr>
          <w:rFonts w:ascii="新細明體" w:hint="eastAsia"/>
        </w:rPr>
        <w:t>4.</w:t>
      </w:r>
      <w:r>
        <w:rPr>
          <w:rFonts w:ascii="新細明體" w:hint="eastAsia"/>
        </w:rPr>
        <w:t>避免各學習領域教師比例與學習節數比例失衡，持續擴大。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>(</w:t>
      </w:r>
      <w:r>
        <w:rPr>
          <w:rFonts w:ascii="新細明體" w:hint="eastAsia"/>
        </w:rPr>
        <w:t>二</w:t>
      </w:r>
      <w:r>
        <w:rPr>
          <w:rFonts w:ascii="新細明體" w:hint="eastAsia"/>
        </w:rPr>
        <w:t>)</w:t>
      </w:r>
      <w:r>
        <w:rPr>
          <w:rFonts w:ascii="新細明體" w:hint="eastAsia"/>
        </w:rPr>
        <w:t>民主參與原則：</w:t>
      </w:r>
    </w:p>
    <w:p w:rsidR="00000000" w:rsidRDefault="005E577C" w:rsidP="007F1160">
      <w:pPr>
        <w:spacing w:line="400" w:lineRule="exact"/>
        <w:ind w:left="480" w:hangingChars="200" w:hanging="480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 </w:t>
      </w:r>
      <w:r>
        <w:rPr>
          <w:rFonts w:ascii="新細明體" w:hint="eastAsia"/>
        </w:rPr>
        <w:t>各領域實施合科教學或分科協同教學及配課方式，宜尊重各學習領域課程小組意見，提課發會決議通過。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>(</w:t>
      </w:r>
      <w:r>
        <w:rPr>
          <w:rFonts w:ascii="新細明體" w:hint="eastAsia"/>
        </w:rPr>
        <w:t>三</w:t>
      </w:r>
      <w:r>
        <w:rPr>
          <w:rFonts w:ascii="新細明體" w:hint="eastAsia"/>
        </w:rPr>
        <w:t>)</w:t>
      </w:r>
      <w:r>
        <w:rPr>
          <w:rFonts w:ascii="新細明體" w:hint="eastAsia"/>
        </w:rPr>
        <w:t>預先規劃原則：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ascii="新細明體" w:hint="eastAsia"/>
        </w:rPr>
        <w:t xml:space="preserve">   1.</w:t>
      </w:r>
      <w:r>
        <w:rPr>
          <w:rFonts w:hint="eastAsia"/>
        </w:rPr>
        <w:t>課發會需先確立學校本位課程方向與內涵。</w:t>
      </w:r>
    </w:p>
    <w:p w:rsidR="00000000" w:rsidRDefault="005E577C" w:rsidP="007F1160">
      <w:pPr>
        <w:spacing w:line="400" w:lineRule="exact"/>
        <w:rPr>
          <w:rFonts w:ascii="新細明體" w:hint="eastAsia"/>
        </w:rPr>
      </w:pPr>
      <w:r>
        <w:rPr>
          <w:rFonts w:ascii="新細明體" w:hint="eastAsia"/>
        </w:rPr>
        <w:t xml:space="preserve">   2.</w:t>
      </w:r>
      <w:r>
        <w:rPr>
          <w:rFonts w:ascii="新細明體" w:hint="eastAsia"/>
        </w:rPr>
        <w:t>五月底以前，</w:t>
      </w:r>
      <w:r>
        <w:rPr>
          <w:rFonts w:hint="eastAsia"/>
        </w:rPr>
        <w:t>確認級任與科任教師的任教領域</w:t>
      </w:r>
      <w:r>
        <w:rPr>
          <w:rFonts w:ascii="新細明體" w:hint="eastAsia"/>
        </w:rPr>
        <w:t>，做好師資分析。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ascii="新細明體" w:hint="eastAsia"/>
        </w:rPr>
        <w:t xml:space="preserve">   3.</w:t>
      </w:r>
      <w:r>
        <w:rPr>
          <w:rFonts w:ascii="新細明體" w:hint="eastAsia"/>
        </w:rPr>
        <w:t>六月底以前，初步規劃學生活動行事</w:t>
      </w:r>
      <w:r>
        <w:rPr>
          <w:rFonts w:hint="eastAsia"/>
        </w:rPr>
        <w:t>或領域共同時間。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4.</w:t>
      </w:r>
      <w:r>
        <w:rPr>
          <w:rFonts w:ascii="新細明體" w:hint="eastAsia"/>
        </w:rPr>
        <w:t>分析</w:t>
      </w:r>
      <w:r w:rsidR="007F1160">
        <w:rPr>
          <w:rFonts w:ascii="新細明體" w:hint="eastAsia"/>
        </w:rPr>
        <w:t>未來</w:t>
      </w:r>
      <w:r>
        <w:rPr>
          <w:rFonts w:ascii="新細明體" w:hint="eastAsia"/>
        </w:rPr>
        <w:t>三年的師資需求。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>(</w:t>
      </w:r>
      <w:r>
        <w:rPr>
          <w:rFonts w:ascii="新細明體" w:hint="eastAsia"/>
        </w:rPr>
        <w:t>四</w:t>
      </w:r>
      <w:r>
        <w:rPr>
          <w:rFonts w:ascii="新細明體" w:hint="eastAsia"/>
        </w:rPr>
        <w:t>)</w:t>
      </w:r>
      <w:r>
        <w:rPr>
          <w:rFonts w:ascii="新細明體" w:hint="eastAsia"/>
        </w:rPr>
        <w:t>現況需求原則：</w:t>
      </w:r>
    </w:p>
    <w:p w:rsidR="00000000" w:rsidRDefault="005E577C" w:rsidP="007F1160">
      <w:pPr>
        <w:spacing w:line="400" w:lineRule="exact"/>
        <w:ind w:left="480" w:hangingChars="200" w:hanging="480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 </w:t>
      </w:r>
      <w:r>
        <w:rPr>
          <w:rFonts w:ascii="新細明體" w:hint="eastAsia"/>
        </w:rPr>
        <w:t>配合現有師資結構，考量學校現況、領</w:t>
      </w:r>
      <w:r>
        <w:rPr>
          <w:rFonts w:ascii="新細明體" w:hint="eastAsia"/>
        </w:rPr>
        <w:t>域學習節數、教師負擔、學生與家長需求、縣市政府教師授課節數規定規劃。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>(</w:t>
      </w:r>
      <w:r>
        <w:rPr>
          <w:rFonts w:ascii="新細明體" w:hint="eastAsia"/>
        </w:rPr>
        <w:t>五</w:t>
      </w:r>
      <w:r>
        <w:rPr>
          <w:rFonts w:ascii="新細明體" w:hint="eastAsia"/>
        </w:rPr>
        <w:t>)</w:t>
      </w:r>
      <w:r>
        <w:rPr>
          <w:rFonts w:ascii="新細明體" w:hint="eastAsia"/>
        </w:rPr>
        <w:t>彈性多元原則：</w:t>
      </w:r>
    </w:p>
    <w:p w:rsidR="00000000" w:rsidRDefault="005E577C" w:rsidP="007F1160">
      <w:pPr>
        <w:spacing w:line="400" w:lineRule="exact"/>
        <w:jc w:val="both"/>
        <w:rPr>
          <w:rFonts w:ascii="新細明體" w:hAnsi="新細明體" w:hint="eastAsia"/>
        </w:rPr>
      </w:pPr>
      <w:r>
        <w:rPr>
          <w:rFonts w:ascii="新細明體" w:hint="eastAsia"/>
        </w:rPr>
        <w:t xml:space="preserve">   1.</w:t>
      </w:r>
      <w:r>
        <w:rPr>
          <w:rFonts w:ascii="新細明體" w:hAnsi="新細明體" w:hint="eastAsia"/>
        </w:rPr>
        <w:t>學校應依各學習領域節數比例，計算全學年或全學期節數，並配合實際教學需</w:t>
      </w:r>
    </w:p>
    <w:p w:rsidR="00000000" w:rsidRDefault="005E577C" w:rsidP="007F1160">
      <w:pPr>
        <w:spacing w:line="400" w:lineRule="exact"/>
        <w:ind w:firstLineChars="250" w:firstLine="600"/>
        <w:jc w:val="both"/>
        <w:rPr>
          <w:rFonts w:ascii="新細明體" w:hint="eastAsia"/>
        </w:rPr>
      </w:pPr>
      <w:r>
        <w:rPr>
          <w:rFonts w:ascii="新細明體" w:hAnsi="新細明體" w:hint="eastAsia"/>
        </w:rPr>
        <w:t>要，安排各週之學習節數。</w:t>
      </w:r>
    </w:p>
    <w:p w:rsidR="00000000" w:rsidRDefault="005E577C" w:rsidP="007F1160">
      <w:pPr>
        <w:spacing w:line="400" w:lineRule="exact"/>
        <w:ind w:left="600" w:hangingChars="250" w:hanging="600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2.</w:t>
      </w:r>
      <w:r>
        <w:rPr>
          <w:rFonts w:ascii="新細明體" w:hint="eastAsia"/>
        </w:rPr>
        <w:t>單一節課領域</w:t>
      </w:r>
      <w:r>
        <w:rPr>
          <w:rFonts w:ascii="新細明體" w:hint="eastAsia"/>
        </w:rPr>
        <w:t>(</w:t>
      </w:r>
      <w:r>
        <w:rPr>
          <w:rFonts w:ascii="新細明體" w:hint="eastAsia"/>
        </w:rPr>
        <w:t>科目</w:t>
      </w:r>
      <w:r>
        <w:rPr>
          <w:rFonts w:ascii="新細明體" w:hint="eastAsia"/>
        </w:rPr>
        <w:t>)</w:t>
      </w:r>
      <w:r>
        <w:rPr>
          <w:rFonts w:ascii="新細明體" w:hint="eastAsia"/>
        </w:rPr>
        <w:t>得採隔週連排或上下學期輪排，如班級行事、彈性學習節數選修課程得採隔週連排。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  <w:r>
        <w:rPr>
          <w:rFonts w:ascii="新細明體" w:hint="eastAsia"/>
        </w:rPr>
        <w:t xml:space="preserve">   3.</w:t>
      </w:r>
      <w:r>
        <w:rPr>
          <w:rFonts w:ascii="新細明體" w:hint="eastAsia"/>
        </w:rPr>
        <w:t>需協同教學之領域得採班群數週連排。</w:t>
      </w:r>
      <w:r>
        <w:rPr>
          <w:rFonts w:ascii="新細明體" w:hint="eastAsia"/>
        </w:rPr>
        <w:t xml:space="preserve"> </w:t>
      </w:r>
    </w:p>
    <w:p w:rsidR="00000000" w:rsidRDefault="005E577C" w:rsidP="007F1160">
      <w:pPr>
        <w:spacing w:line="400" w:lineRule="exact"/>
        <w:jc w:val="both"/>
        <w:rPr>
          <w:rFonts w:ascii="新細明體" w:hint="eastAsia"/>
        </w:rPr>
      </w:pPr>
    </w:p>
    <w:p w:rsidR="00000000" w:rsidRDefault="005E577C" w:rsidP="007F1160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二、排課發展歷程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學習領域節數分析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ascii="新細明體" w:hint="eastAsia"/>
        </w:rPr>
        <w:t xml:space="preserve">   </w:t>
      </w:r>
      <w:r>
        <w:rPr>
          <w:rFonts w:hint="eastAsia"/>
        </w:rPr>
        <w:t>1.</w:t>
      </w:r>
      <w:r>
        <w:rPr>
          <w:rFonts w:hint="eastAsia"/>
        </w:rPr>
        <w:t>由各領域討論各年級所需之領域節數。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ascii="新細明體" w:hint="eastAsia"/>
        </w:rPr>
        <w:t xml:space="preserve">   </w:t>
      </w:r>
      <w:r>
        <w:rPr>
          <w:rFonts w:hint="eastAsia"/>
        </w:rPr>
        <w:t>2.</w:t>
      </w:r>
      <w:r>
        <w:rPr>
          <w:rFonts w:hint="eastAsia"/>
        </w:rPr>
        <w:t>送交課發會協調各年級領域節數。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師資結構分析：由教務處</w:t>
      </w:r>
      <w:r>
        <w:rPr>
          <w:rFonts w:hint="eastAsia"/>
        </w:rPr>
        <w:t>進行分析。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分析教育行政機關教師授課節數規定。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lastRenderedPageBreak/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學校本位課程發展內涵及方向：由課發會討論決定。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課務編排小組成立：由教務主任召集成立。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決定各班群、各領域及級任、科任授課時數：由課發會討論決定。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編餘節數的規畫：由課務編排小組協調，送課發會定案。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教師任班及任課意願調查，由課務編排小組協調，送課發會定案。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九</w:t>
      </w:r>
      <w:r>
        <w:rPr>
          <w:rFonts w:hint="eastAsia"/>
        </w:rPr>
        <w:t>)</w:t>
      </w:r>
      <w:r>
        <w:rPr>
          <w:rFonts w:hint="eastAsia"/>
        </w:rPr>
        <w:t>教師配課領域或年級之規畫方案：由課務編排小組協調，送課發會定案。。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</w:t>
      </w:r>
      <w:r>
        <w:rPr>
          <w:rFonts w:hint="eastAsia"/>
        </w:rPr>
        <w:t>)</w:t>
      </w:r>
      <w:r>
        <w:rPr>
          <w:rFonts w:hint="eastAsia"/>
        </w:rPr>
        <w:t>確立科任教師授課課表。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十一</w:t>
      </w:r>
      <w:r>
        <w:rPr>
          <w:rFonts w:hint="eastAsia"/>
        </w:rPr>
        <w:t>)</w:t>
      </w:r>
      <w:r>
        <w:rPr>
          <w:rFonts w:hint="eastAsia"/>
        </w:rPr>
        <w:t>完成各班課表。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十二</w:t>
      </w:r>
      <w:r>
        <w:rPr>
          <w:rFonts w:hint="eastAsia"/>
        </w:rPr>
        <w:t>)</w:t>
      </w:r>
      <w:r>
        <w:rPr>
          <w:rFonts w:hint="eastAsia"/>
        </w:rPr>
        <w:t>完成學校總課表。</w:t>
      </w:r>
    </w:p>
    <w:p w:rsidR="00000000" w:rsidRDefault="005E577C" w:rsidP="007F1160">
      <w:pPr>
        <w:spacing w:line="400" w:lineRule="exac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十三</w:t>
      </w:r>
      <w:r>
        <w:rPr>
          <w:rFonts w:hint="eastAsia"/>
        </w:rPr>
        <w:t>)</w:t>
      </w:r>
      <w:r>
        <w:rPr>
          <w:rFonts w:hint="eastAsia"/>
        </w:rPr>
        <w:t>檢討課</w:t>
      </w:r>
      <w:r>
        <w:rPr>
          <w:rFonts w:hint="eastAsia"/>
        </w:rPr>
        <w:t>表之適切性。</w:t>
      </w:r>
    </w:p>
    <w:p w:rsidR="00000000" w:rsidRDefault="005E577C" w:rsidP="007F1160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三、排課注意事項</w:t>
      </w:r>
    </w:p>
    <w:p w:rsidR="00000000" w:rsidRDefault="005E577C" w:rsidP="007F1160">
      <w:pPr>
        <w:pStyle w:val="font0"/>
        <w:widowControl w:val="0"/>
        <w:spacing w:before="0" w:beforeAutospacing="0" w:after="0" w:afterAutospacing="0" w:line="400" w:lineRule="exact"/>
        <w:jc w:val="both"/>
        <w:rPr>
          <w:rFonts w:hAnsi="新細明體"/>
          <w:kern w:val="2"/>
          <w:szCs w:val="20"/>
        </w:rPr>
      </w:pPr>
      <w:r>
        <w:rPr>
          <w:rFonts w:hAnsi="新細明體"/>
        </w:rPr>
        <w:t>(</w:t>
      </w:r>
      <w:r>
        <w:rPr>
          <w:rFonts w:hAnsi="新細明體"/>
        </w:rPr>
        <w:t>一</w:t>
      </w:r>
      <w:r>
        <w:rPr>
          <w:rFonts w:hAnsi="新細明體"/>
        </w:rPr>
        <w:t>)</w:t>
      </w:r>
      <w:r>
        <w:rPr>
          <w:rFonts w:hAnsi="新細明體"/>
          <w:kern w:val="2"/>
          <w:szCs w:val="20"/>
        </w:rPr>
        <w:t>考量各學習領域課程的特性：</w:t>
      </w:r>
    </w:p>
    <w:p w:rsidR="00000000" w:rsidRDefault="005E577C" w:rsidP="007F1160">
      <w:pPr>
        <w:spacing w:line="400" w:lineRule="exact"/>
        <w:ind w:left="545" w:hangingChars="227" w:hanging="545"/>
        <w:rPr>
          <w:rFonts w:ascii="新細明體" w:hAnsi="新細明體" w:hint="eastAsia"/>
        </w:rPr>
      </w:pPr>
      <w:r>
        <w:rPr>
          <w:rFonts w:ascii="新細明體" w:hint="eastAsia"/>
        </w:rPr>
        <w:t xml:space="preserve">   </w:t>
      </w:r>
      <w:r>
        <w:rPr>
          <w:rFonts w:ascii="新細明體" w:hAnsi="新細明體" w:hint="eastAsia"/>
        </w:rPr>
        <w:t>1.</w:t>
      </w:r>
      <w:r>
        <w:rPr>
          <w:rFonts w:ascii="新細明體" w:hAnsi="新細明體"/>
        </w:rPr>
        <w:t>偏重思考或記憶的學習領域課程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如語文、數學領域，則儘量排在上午時間。</w:t>
      </w:r>
    </w:p>
    <w:p w:rsidR="00000000" w:rsidRDefault="005E577C" w:rsidP="007F1160">
      <w:pPr>
        <w:spacing w:line="400" w:lineRule="exact"/>
        <w:ind w:left="545" w:hangingChars="227" w:hanging="545"/>
        <w:rPr>
          <w:rFonts w:ascii="新細明體" w:hAnsi="新細明體" w:hint="eastAsia"/>
        </w:rPr>
      </w:pPr>
      <w:r>
        <w:rPr>
          <w:rFonts w:ascii="新細明體" w:hint="eastAsia"/>
        </w:rPr>
        <w:t xml:space="preserve">   </w:t>
      </w:r>
      <w:r>
        <w:rPr>
          <w:rFonts w:ascii="新細明體" w:hAnsi="新細明體" w:hint="eastAsia"/>
        </w:rPr>
        <w:t>2.</w:t>
      </w:r>
      <w:r>
        <w:rPr>
          <w:rFonts w:ascii="新細明體" w:hAnsi="新細明體"/>
        </w:rPr>
        <w:t>需要較長時間進行討論、實驗或實作之領域學科</w:t>
      </w:r>
      <w:r>
        <w:rPr>
          <w:rFonts w:ascii="新細明體" w:hAnsi="新細明體"/>
        </w:rPr>
        <w:t>(</w:t>
      </w:r>
      <w:r>
        <w:rPr>
          <w:rFonts w:ascii="新細明體" w:hAnsi="新細明體"/>
        </w:rPr>
        <w:t>如自然</w:t>
      </w:r>
      <w:r>
        <w:rPr>
          <w:rFonts w:ascii="新細明體" w:hAnsi="新細明體" w:hint="eastAsia"/>
        </w:rPr>
        <w:t>及藝術與人文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t>以連續二節上課較好。</w:t>
      </w:r>
      <w:r>
        <w:rPr>
          <w:rFonts w:ascii="新細明體" w:hAnsi="新細明體" w:hint="eastAsia"/>
        </w:rPr>
        <w:t>儘量不要跨越課間活動時間。</w:t>
      </w:r>
    </w:p>
    <w:p w:rsidR="00000000" w:rsidRDefault="005E577C" w:rsidP="007F1160">
      <w:pPr>
        <w:spacing w:line="400" w:lineRule="exact"/>
        <w:ind w:left="545" w:hangingChars="227" w:hanging="545"/>
        <w:rPr>
          <w:rFonts w:ascii="新細明體" w:hAnsi="新細明體" w:hint="eastAsia"/>
        </w:rPr>
      </w:pPr>
      <w:r>
        <w:rPr>
          <w:rFonts w:ascii="新細明體" w:hint="eastAsia"/>
        </w:rPr>
        <w:t xml:space="preserve">   </w:t>
      </w:r>
      <w:r>
        <w:rPr>
          <w:rFonts w:ascii="新細明體" w:hAnsi="新細明體" w:hint="eastAsia"/>
        </w:rPr>
        <w:t>3.</w:t>
      </w:r>
      <w:r>
        <w:rPr>
          <w:rFonts w:ascii="新細明體" w:hAnsi="新細明體"/>
        </w:rPr>
        <w:t>健體領域</w:t>
      </w:r>
      <w:r>
        <w:rPr>
          <w:rFonts w:ascii="新細明體" w:hAnsi="新細明體" w:hint="eastAsia"/>
        </w:rPr>
        <w:t>較</w:t>
      </w:r>
      <w:r>
        <w:rPr>
          <w:rFonts w:ascii="新細明體" w:hAnsi="新細明體"/>
        </w:rPr>
        <w:t>不適合排在接近中午</w:t>
      </w:r>
      <w:r>
        <w:rPr>
          <w:rFonts w:ascii="新細明體" w:hAnsi="新細明體" w:hint="eastAsia"/>
        </w:rPr>
        <w:t>用餐</w:t>
      </w:r>
      <w:r>
        <w:rPr>
          <w:rFonts w:ascii="新細明體" w:hAnsi="新細明體"/>
        </w:rPr>
        <w:t>時間</w:t>
      </w:r>
      <w:r>
        <w:rPr>
          <w:rFonts w:ascii="新細明體" w:hAnsi="新細明體" w:hint="eastAsia"/>
        </w:rPr>
        <w:t>，</w:t>
      </w:r>
      <w:r>
        <w:rPr>
          <w:rFonts w:ascii="新細明體" w:hAnsi="新細明體"/>
        </w:rPr>
        <w:t>如</w:t>
      </w:r>
      <w:r>
        <w:rPr>
          <w:rFonts w:ascii="新細明體" w:hAnsi="新細明體" w:hint="eastAsia"/>
        </w:rPr>
        <w:t>早上最後一節、及下午第一</w:t>
      </w:r>
      <w:r>
        <w:rPr>
          <w:rFonts w:ascii="新細明體" w:hAnsi="新細明體"/>
        </w:rPr>
        <w:t>課。</w:t>
      </w:r>
    </w:p>
    <w:p w:rsidR="00000000" w:rsidRDefault="005E577C" w:rsidP="007F1160">
      <w:pPr>
        <w:spacing w:line="400" w:lineRule="exact"/>
        <w:ind w:left="545" w:hangingChars="227" w:hanging="545"/>
        <w:rPr>
          <w:rFonts w:ascii="新細明體" w:hAnsi="新細明體" w:hint="eastAsia"/>
        </w:rPr>
      </w:pPr>
      <w:r>
        <w:rPr>
          <w:rFonts w:ascii="新細明體" w:hint="eastAsia"/>
        </w:rPr>
        <w:t xml:space="preserve">   </w:t>
      </w:r>
      <w:r>
        <w:rPr>
          <w:rFonts w:ascii="新細明體" w:hAnsi="新細明體" w:hint="eastAsia"/>
        </w:rPr>
        <w:t>4.</w:t>
      </w:r>
      <w:r>
        <w:rPr>
          <w:rFonts w:ascii="新細明體" w:hAnsi="新細明體" w:hint="eastAsia"/>
        </w:rPr>
        <w:t>語文領域進行書法課程時，不宜排在體育課之後。</w:t>
      </w:r>
    </w:p>
    <w:p w:rsidR="00000000" w:rsidRDefault="005E577C" w:rsidP="007F1160">
      <w:pPr>
        <w:spacing w:line="400" w:lineRule="exact"/>
        <w:ind w:left="545" w:hangingChars="227" w:hanging="545"/>
        <w:rPr>
          <w:rFonts w:ascii="新細明體" w:hAnsi="新細明體" w:hint="eastAsia"/>
        </w:rPr>
      </w:pPr>
      <w:r>
        <w:rPr>
          <w:rFonts w:ascii="新細明體" w:hint="eastAsia"/>
        </w:rPr>
        <w:t xml:space="preserve">   </w:t>
      </w:r>
      <w:r>
        <w:rPr>
          <w:rFonts w:ascii="新細明體" w:hAnsi="新細明體" w:hint="eastAsia"/>
        </w:rPr>
        <w:t>5.</w:t>
      </w:r>
      <w:r>
        <w:rPr>
          <w:rFonts w:ascii="新細明體" w:hAnsi="新細明體" w:hint="eastAsia"/>
        </w:rPr>
        <w:t>同一領域，除連排外，不宜重複排在同一天</w:t>
      </w:r>
      <w:r>
        <w:rPr>
          <w:rFonts w:ascii="新細明體" w:hAnsi="新細明體"/>
        </w:rPr>
        <w:t>。</w:t>
      </w:r>
    </w:p>
    <w:p w:rsidR="00000000" w:rsidRDefault="005E577C" w:rsidP="007F1160">
      <w:pPr>
        <w:spacing w:line="400" w:lineRule="exact"/>
        <w:ind w:left="720" w:hangingChars="300" w:hanging="72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二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優先考量學校場地使用狀況：</w:t>
      </w:r>
    </w:p>
    <w:p w:rsidR="00000000" w:rsidRDefault="005E577C" w:rsidP="007F1160">
      <w:pPr>
        <w:adjustRightInd w:val="0"/>
        <w:spacing w:line="400" w:lineRule="exact"/>
        <w:ind w:leftChars="200" w:left="720" w:hangingChars="100" w:hanging="240"/>
        <w:rPr>
          <w:rFonts w:hint="eastAsia"/>
        </w:rPr>
      </w:pPr>
      <w:r>
        <w:rPr>
          <w:rFonts w:ascii="新細明體" w:hAnsi="新細明體" w:hint="eastAsia"/>
        </w:rPr>
        <w:t>1.</w:t>
      </w:r>
      <w:r>
        <w:rPr>
          <w:rFonts w:hint="eastAsia"/>
        </w:rPr>
        <w:t>礙於專科教室空</w:t>
      </w:r>
      <w:r>
        <w:rPr>
          <w:rFonts w:hint="eastAsia"/>
        </w:rPr>
        <w:t>間不足，學校宜先排定專科教室的使用課表</w:t>
      </w:r>
      <w:r>
        <w:rPr>
          <w:rFonts w:hint="eastAsia"/>
        </w:rPr>
        <w:t>(</w:t>
      </w:r>
      <w:r>
        <w:rPr>
          <w:rFonts w:hint="eastAsia"/>
        </w:rPr>
        <w:t>自然、音樂、電腦</w:t>
      </w:r>
      <w:r>
        <w:t>……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00000" w:rsidRDefault="005E577C" w:rsidP="007F1160">
      <w:pPr>
        <w:adjustRightInd w:val="0"/>
        <w:spacing w:line="400" w:lineRule="exact"/>
        <w:ind w:left="720" w:hangingChars="300" w:hanging="720"/>
        <w:rPr>
          <w:rFonts w:hint="eastAsia"/>
        </w:rPr>
      </w:pPr>
      <w:r>
        <w:rPr>
          <w:rFonts w:ascii="新細明體" w:hAnsi="新細明體" w:hint="eastAsia"/>
        </w:rPr>
        <w:t xml:space="preserve">    2.</w:t>
      </w:r>
      <w:r>
        <w:t>避免相關</w:t>
      </w:r>
      <w:r>
        <w:rPr>
          <w:rFonts w:hint="eastAsia"/>
        </w:rPr>
        <w:t>場地</w:t>
      </w:r>
      <w:r>
        <w:t>(</w:t>
      </w:r>
      <w:r>
        <w:t>如</w:t>
      </w:r>
      <w:r>
        <w:rPr>
          <w:rFonts w:hint="eastAsia"/>
        </w:rPr>
        <w:t>：球場、運動場、</w:t>
      </w:r>
      <w:r>
        <w:t>電腦教室、音樂教室</w:t>
      </w:r>
      <w:r>
        <w:rPr>
          <w:rFonts w:hint="eastAsia"/>
        </w:rPr>
        <w:t>...</w:t>
      </w:r>
      <w:r>
        <w:rPr>
          <w:rFonts w:hint="eastAsia"/>
        </w:rPr>
        <w:t>等</w:t>
      </w:r>
      <w:r>
        <w:t>)</w:t>
      </w:r>
      <w:r>
        <w:t>使用發生衝突，</w:t>
      </w:r>
      <w:r>
        <w:rPr>
          <w:rFonts w:hint="eastAsia"/>
        </w:rPr>
        <w:t>宜</w:t>
      </w:r>
      <w:r>
        <w:t>事先協調</w:t>
      </w:r>
      <w:r>
        <w:rPr>
          <w:rFonts w:hint="eastAsia"/>
        </w:rPr>
        <w:t>場地，或建立場地使用規則</w:t>
      </w:r>
      <w:r>
        <w:t>。</w:t>
      </w:r>
    </w:p>
    <w:p w:rsidR="00000000" w:rsidRDefault="005E577C" w:rsidP="007F1160">
      <w:pPr>
        <w:spacing w:line="400" w:lineRule="exact"/>
        <w:ind w:left="960" w:hangingChars="400" w:hanging="96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級任教師排課原則：</w:t>
      </w:r>
    </w:p>
    <w:p w:rsidR="00000000" w:rsidRDefault="005E577C" w:rsidP="007F1160">
      <w:pPr>
        <w:spacing w:line="400" w:lineRule="exact"/>
        <w:ind w:left="960" w:hangingChars="400" w:hanging="960"/>
        <w:rPr>
          <w:rFonts w:hint="eastAsia"/>
        </w:rPr>
      </w:pPr>
      <w:r>
        <w:rPr>
          <w:rFonts w:ascii="新細明體" w:hAnsi="新細明體" w:hint="eastAsia"/>
        </w:rPr>
        <w:t xml:space="preserve">　　</w:t>
      </w:r>
      <w:r>
        <w:rPr>
          <w:rFonts w:ascii="新細明體" w:hAnsi="新細明體" w:hint="eastAsia"/>
        </w:rPr>
        <w:t>1.</w:t>
      </w:r>
      <w:r>
        <w:rPr>
          <w:rFonts w:hint="eastAsia"/>
        </w:rPr>
        <w:t>第一節及最後一節盡量由級任教師任課</w:t>
      </w:r>
      <w:r>
        <w:rPr>
          <w:rFonts w:ascii="新細明體" w:hAnsi="新細明體" w:hint="eastAsia"/>
        </w:rPr>
        <w:t>，方便導師進行生活教育指導</w:t>
      </w:r>
      <w:r>
        <w:rPr>
          <w:rFonts w:hint="eastAsia"/>
        </w:rPr>
        <w:t>。</w:t>
      </w:r>
    </w:p>
    <w:p w:rsidR="00000000" w:rsidRDefault="005E577C" w:rsidP="007F1160">
      <w:pPr>
        <w:spacing w:line="400" w:lineRule="exact"/>
        <w:ind w:left="960" w:hangingChars="400" w:hanging="96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2.</w:t>
      </w:r>
      <w:r>
        <w:rPr>
          <w:rFonts w:hint="eastAsia"/>
        </w:rPr>
        <w:t>讓級任老師每天皆有空堂備課。</w:t>
      </w:r>
    </w:p>
    <w:p w:rsidR="00000000" w:rsidRDefault="005E577C" w:rsidP="007F1160">
      <w:pPr>
        <w:spacing w:line="400" w:lineRule="exact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四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科任教師排課原則：</w:t>
      </w:r>
    </w:p>
    <w:p w:rsidR="00000000" w:rsidRDefault="005E577C" w:rsidP="007F1160">
      <w:pPr>
        <w:spacing w:line="400" w:lineRule="exact"/>
        <w:ind w:left="960" w:hangingChars="400" w:hanging="960"/>
        <w:rPr>
          <w:rFonts w:hint="eastAsia"/>
        </w:rPr>
      </w:pPr>
      <w:r>
        <w:rPr>
          <w:rFonts w:ascii="新細明體" w:hAnsi="新細明體" w:hint="eastAsia"/>
        </w:rPr>
        <w:t xml:space="preserve">    1.</w:t>
      </w:r>
      <w:r>
        <w:rPr>
          <w:rFonts w:hint="eastAsia"/>
        </w:rPr>
        <w:t>科任教師如擔任同一年級同一科目時，盡量排在同一天。</w:t>
      </w:r>
    </w:p>
    <w:p w:rsidR="00000000" w:rsidRDefault="005E577C" w:rsidP="007F1160">
      <w:pPr>
        <w:spacing w:line="400" w:lineRule="exact"/>
        <w:ind w:left="960" w:hangingChars="400" w:hanging="96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科任教師授課年級及科目單純化。</w:t>
      </w:r>
    </w:p>
    <w:p w:rsidR="00000000" w:rsidRDefault="005E577C" w:rsidP="007F1160">
      <w:pPr>
        <w:spacing w:line="400" w:lineRule="exact"/>
        <w:ind w:left="960" w:hangingChars="400" w:hanging="96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兼任行政職務教師原則：</w:t>
      </w:r>
    </w:p>
    <w:p w:rsidR="00000000" w:rsidRDefault="005E577C" w:rsidP="007F1160">
      <w:pPr>
        <w:spacing w:line="400" w:lineRule="exact"/>
        <w:ind w:left="960" w:hangingChars="400" w:hanging="960"/>
        <w:rPr>
          <w:rFonts w:hint="eastAsia"/>
        </w:rPr>
      </w:pPr>
      <w:r>
        <w:rPr>
          <w:rFonts w:hint="eastAsia"/>
        </w:rPr>
        <w:t xml:space="preserve">　　空堂盡量集中，以利</w:t>
      </w:r>
      <w:r>
        <w:rPr>
          <w:rFonts w:hint="eastAsia"/>
        </w:rPr>
        <w:t>兼任行政業務之推展。</w:t>
      </w:r>
    </w:p>
    <w:p w:rsidR="00000000" w:rsidRDefault="005E577C" w:rsidP="007F1160">
      <w:pPr>
        <w:spacing w:line="400" w:lineRule="exact"/>
        <w:ind w:left="960" w:hangingChars="400" w:hanging="96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 w:hint="eastAsia"/>
        </w:rPr>
        <w:t>六</w:t>
      </w:r>
      <w:r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>發展學校本位課程排課原則：</w:t>
      </w:r>
    </w:p>
    <w:p w:rsidR="00000000" w:rsidRDefault="005E577C" w:rsidP="007F1160">
      <w:pPr>
        <w:spacing w:line="400" w:lineRule="exact"/>
        <w:ind w:left="643" w:hangingChars="268" w:hanging="643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lastRenderedPageBreak/>
        <w:t xml:space="preserve">　</w:t>
      </w:r>
      <w:r>
        <w:rPr>
          <w:rFonts w:ascii="新細明體" w:hAnsi="新細明體" w:hint="eastAsia"/>
        </w:rPr>
        <w:t xml:space="preserve">  1.</w:t>
      </w:r>
      <w:r>
        <w:rPr>
          <w:rFonts w:ascii="新細明體" w:hAnsi="新細明體" w:hint="eastAsia"/>
        </w:rPr>
        <w:t>發展學校特色課程，可充分融入各學習領域，或善用彈性學習節數，排整個上午或下午，便於學校特色課程推展。</w:t>
      </w:r>
    </w:p>
    <w:p w:rsidR="005E577C" w:rsidRDefault="005E577C" w:rsidP="007F1160">
      <w:pPr>
        <w:spacing w:line="400" w:lineRule="exact"/>
        <w:ind w:left="643" w:hangingChars="268" w:hanging="643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　　</w:t>
      </w:r>
      <w:r>
        <w:rPr>
          <w:rFonts w:ascii="新細明體" w:hAnsi="新細明體" w:hint="eastAsia"/>
        </w:rPr>
        <w:t>2.</w:t>
      </w:r>
      <w:r>
        <w:rPr>
          <w:rFonts w:ascii="新細明體" w:hAnsi="新細明體" w:hint="eastAsia"/>
        </w:rPr>
        <w:t>全校班週會、社團、課發會會議時間、領域對話時間、及學年對話時間，宜事先排定。</w:t>
      </w:r>
    </w:p>
    <w:sectPr w:rsidR="005E577C" w:rsidSect="000853E7">
      <w:footerReference w:type="even" r:id="rId7"/>
      <w:footerReference w:type="default" r:id="rId8"/>
      <w:pgSz w:w="12240" w:h="15840"/>
      <w:pgMar w:top="1361" w:right="1418" w:bottom="1361" w:left="1418" w:header="720" w:footer="72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7C" w:rsidRDefault="005E577C">
      <w:r>
        <w:separator/>
      </w:r>
    </w:p>
  </w:endnote>
  <w:endnote w:type="continuationSeparator" w:id="0">
    <w:p w:rsidR="005E577C" w:rsidRDefault="005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57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5E57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E577C">
    <w:pPr>
      <w:pStyle w:val="a6"/>
      <w:framePr w:w="281" w:wrap="around" w:vAnchor="text" w:hAnchor="margin" w:xAlign="center" w:y="1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AED"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5E5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7C" w:rsidRDefault="005E577C">
      <w:r>
        <w:separator/>
      </w:r>
    </w:p>
  </w:footnote>
  <w:footnote w:type="continuationSeparator" w:id="0">
    <w:p w:rsidR="005E577C" w:rsidRDefault="005E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1C33"/>
    <w:multiLevelType w:val="hybridMultilevel"/>
    <w:tmpl w:val="BB484854"/>
    <w:lvl w:ilvl="0" w:tplc="45588E7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B93EDF"/>
    <w:multiLevelType w:val="hybridMultilevel"/>
    <w:tmpl w:val="7144C088"/>
    <w:lvl w:ilvl="0" w:tplc="868C184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CAB2B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Ansi="標楷體" w:hint="eastAsia"/>
        <w:sz w:val="32"/>
      </w:rPr>
    </w:lvl>
    <w:lvl w:ilvl="2" w:tplc="2856BF4A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3" w:tplc="88F810F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B130EBCC">
      <w:start w:val="1"/>
      <w:numFmt w:val="decimal"/>
      <w:lvlText w:val="%5."/>
      <w:lvlJc w:val="left"/>
      <w:pPr>
        <w:tabs>
          <w:tab w:val="num" w:pos="2580"/>
        </w:tabs>
        <w:ind w:left="2580" w:hanging="6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EF0F30"/>
    <w:multiLevelType w:val="hybridMultilevel"/>
    <w:tmpl w:val="D75EA91C"/>
    <w:lvl w:ilvl="0" w:tplc="FFFFFFFF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2D4CD8"/>
    <w:multiLevelType w:val="hybridMultilevel"/>
    <w:tmpl w:val="C1125104"/>
    <w:lvl w:ilvl="0" w:tplc="D8AAB15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51630AE"/>
    <w:multiLevelType w:val="hybridMultilevel"/>
    <w:tmpl w:val="FC8630C6"/>
    <w:lvl w:ilvl="0" w:tplc="ED18618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7D9035B"/>
    <w:multiLevelType w:val="hybridMultilevel"/>
    <w:tmpl w:val="3926CBDE"/>
    <w:lvl w:ilvl="0" w:tplc="95A677D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651C2C"/>
    <w:multiLevelType w:val="hybridMultilevel"/>
    <w:tmpl w:val="296A4366"/>
    <w:lvl w:ilvl="0" w:tplc="C346CB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 w15:restartNumberingAfterBreak="0">
    <w:nsid w:val="1F5A6448"/>
    <w:multiLevelType w:val="hybridMultilevel"/>
    <w:tmpl w:val="45C6445E"/>
    <w:lvl w:ilvl="0" w:tplc="BB2E86E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9729EC"/>
    <w:multiLevelType w:val="hybridMultilevel"/>
    <w:tmpl w:val="D6483136"/>
    <w:lvl w:ilvl="0" w:tplc="BE2E899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Ansi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CA4647"/>
    <w:multiLevelType w:val="hybridMultilevel"/>
    <w:tmpl w:val="CFC0B018"/>
    <w:lvl w:ilvl="0" w:tplc="542CAF6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052E46"/>
    <w:multiLevelType w:val="hybridMultilevel"/>
    <w:tmpl w:val="8CA66726"/>
    <w:lvl w:ilvl="0" w:tplc="FFB6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49AA4FB5"/>
    <w:multiLevelType w:val="hybridMultilevel"/>
    <w:tmpl w:val="FB4C15A2"/>
    <w:lvl w:ilvl="0" w:tplc="FFFFFFFF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eastAsia="標楷體" w:hint="eastAsia"/>
        <w:sz w:val="28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11D1D33"/>
    <w:multiLevelType w:val="hybridMultilevel"/>
    <w:tmpl w:val="7D4C6DA0"/>
    <w:lvl w:ilvl="0" w:tplc="547EF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BF42F9"/>
    <w:multiLevelType w:val="hybridMultilevel"/>
    <w:tmpl w:val="D42051E4"/>
    <w:lvl w:ilvl="0" w:tplc="5AD4FE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051933"/>
    <w:multiLevelType w:val="hybridMultilevel"/>
    <w:tmpl w:val="72964BCC"/>
    <w:lvl w:ilvl="0" w:tplc="6EAC368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CD17AB0"/>
    <w:multiLevelType w:val="hybridMultilevel"/>
    <w:tmpl w:val="9FCE0BBA"/>
    <w:lvl w:ilvl="0" w:tplc="73064C9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65E1422E"/>
    <w:multiLevelType w:val="hybridMultilevel"/>
    <w:tmpl w:val="3FE22662"/>
    <w:lvl w:ilvl="0" w:tplc="F59E76F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8542A5F"/>
    <w:multiLevelType w:val="hybridMultilevel"/>
    <w:tmpl w:val="A650D106"/>
    <w:lvl w:ilvl="0" w:tplc="CDFCC65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B658C9"/>
    <w:multiLevelType w:val="hybridMultilevel"/>
    <w:tmpl w:val="1B1A12A2"/>
    <w:lvl w:ilvl="0" w:tplc="AD482FF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18"/>
  </w:num>
  <w:num w:numId="9">
    <w:abstractNumId w:val="3"/>
  </w:num>
  <w:num w:numId="10">
    <w:abstractNumId w:val="11"/>
  </w:num>
  <w:num w:numId="11">
    <w:abstractNumId w:val="2"/>
  </w:num>
  <w:num w:numId="12">
    <w:abstractNumId w:val="16"/>
  </w:num>
  <w:num w:numId="13">
    <w:abstractNumId w:val="8"/>
  </w:num>
  <w:num w:numId="14">
    <w:abstractNumId w:val="5"/>
  </w:num>
  <w:num w:numId="15">
    <w:abstractNumId w:val="14"/>
  </w:num>
  <w:num w:numId="16">
    <w:abstractNumId w:val="9"/>
  </w:num>
  <w:num w:numId="17">
    <w:abstractNumId w:val="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60"/>
    <w:rsid w:val="000853E7"/>
    <w:rsid w:val="004975BC"/>
    <w:rsid w:val="005E577C"/>
    <w:rsid w:val="007F1160"/>
    <w:rsid w:val="00CA2968"/>
    <w:rsid w:val="00DE3AED"/>
    <w:rsid w:val="00F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532B7-A9B4-4361-B229-A410401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autoSpaceDE w:val="0"/>
      <w:autoSpaceDN w:val="0"/>
      <w:adjustRightInd w:val="0"/>
      <w:ind w:left="270" w:hanging="270"/>
      <w:outlineLvl w:val="1"/>
    </w:pPr>
    <w:rPr>
      <w:kern w:val="0"/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Pr>
      <w:color w:val="0000FF"/>
      <w:u w:val="single"/>
    </w:rPr>
  </w:style>
  <w:style w:type="character" w:styleId="a5">
    <w:name w:val="page number"/>
    <w:basedOn w:val="a1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FollowedHyperlink"/>
    <w:basedOn w:val="a1"/>
    <w:semiHidden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annotation text"/>
    <w:basedOn w:val="a"/>
    <w:semiHidden/>
    <w:rPr>
      <w:szCs w:val="24"/>
    </w:rPr>
  </w:style>
  <w:style w:type="paragraph" w:styleId="a0">
    <w:name w:val="Normal Indent"/>
    <w:basedOn w:val="a"/>
    <w:semiHidden/>
    <w:pPr>
      <w:ind w:leftChars="200" w:left="480"/>
    </w:pPr>
  </w:style>
  <w:style w:type="paragraph" w:customStyle="1" w:styleId="aa">
    <w:name w:val="a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</w:pPr>
    <w:rPr>
      <w:rFonts w:ascii="新細明體" w:hAnsi="Arial Unicode MS" w:hint="eastAsia"/>
      <w:kern w:val="0"/>
      <w:szCs w:val="24"/>
    </w:rPr>
  </w:style>
  <w:style w:type="paragraph" w:styleId="ab">
    <w:name w:val="Plain Text"/>
    <w:basedOn w:val="a"/>
    <w:semiHidden/>
    <w:rPr>
      <w:rFonts w:ascii="細明體" w:eastAsia="細明體" w:hAnsi="Courier New" w:cs="Courier New"/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hint="eastAsia"/>
      <w:kern w:val="0"/>
      <w:sz w:val="32"/>
      <w:szCs w:val="32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230</Words>
  <Characters>1311</Characters>
  <Application>Microsoft Office Word</Application>
  <DocSecurity>0</DocSecurity>
  <Lines>10</Lines>
  <Paragraphs>3</Paragraphs>
  <ScaleCrop>false</ScaleCrop>
  <Company>成大教育學系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國民中小學九年一貫課程</dc:title>
  <dc:subject/>
  <dc:creator>李坤崇</dc:creator>
  <cp:keywords/>
  <dc:description/>
  <cp:lastModifiedBy>千又 沈</cp:lastModifiedBy>
  <cp:revision>5</cp:revision>
  <cp:lastPrinted>2003-06-13T01:58:00Z</cp:lastPrinted>
  <dcterms:created xsi:type="dcterms:W3CDTF">2018-07-23T01:47:00Z</dcterms:created>
  <dcterms:modified xsi:type="dcterms:W3CDTF">2018-07-23T02:01:00Z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-635572981</vt:i4>
  </property>
  <property fmtid="{D5CDD505-2E9C-101B-9397-08002B2CF9AE}" pid="3" name="_EmailSubject">
    <vt:lpwstr>李坤崇辦公室</vt:lpwstr>
  </property>
  <property fmtid="{D5CDD505-2E9C-101B-9397-08002B2CF9AE}" pid="4" name="_AuthorEmail">
    <vt:lpwstr>lkclkc@mail.ncku.edu.tw</vt:lpwstr>
  </property>
  <property fmtid="{D5CDD505-2E9C-101B-9397-08002B2CF9AE}" pid="5" name="_AuthorEmailDisplayName">
    <vt:lpwstr>lkclkc</vt:lpwstr>
  </property>
  <property fmtid="{D5CDD505-2E9C-101B-9397-08002B2CF9AE}" pid="6" name="_ReviewingToolsShownOnce">
    <vt:lpwstr/>
  </property>
</Properties>
</file>