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5B9" w:rsidRPr="00D41DCD" w:rsidRDefault="00CE4E57" w:rsidP="00A76E4E">
      <w:pPr>
        <w:pStyle w:val="a6"/>
        <w:rPr>
          <w:rFonts w:ascii="標楷體" w:eastAsia="標楷體" w:hAnsi="標楷體"/>
          <w:sz w:val="36"/>
          <w:szCs w:val="36"/>
        </w:rPr>
      </w:pPr>
      <w:r>
        <w:rPr>
          <w:rFonts w:ascii="標楷體" w:eastAsia="標楷體" w:hAnsi="標楷體" w:hint="eastAsia"/>
          <w:sz w:val="36"/>
          <w:szCs w:val="36"/>
        </w:rPr>
        <w:t>臺南市○○區○○國民中(小)</w:t>
      </w:r>
      <w:r w:rsidR="00A76E4E" w:rsidRPr="00D41DCD">
        <w:rPr>
          <w:rFonts w:ascii="標楷體" w:eastAsia="標楷體" w:hAnsi="標楷體" w:hint="eastAsia"/>
          <w:sz w:val="36"/>
          <w:szCs w:val="36"/>
        </w:rPr>
        <w:t>學課程</w:t>
      </w:r>
      <w:r w:rsidR="00F70D69">
        <w:rPr>
          <w:rFonts w:ascii="標楷體" w:eastAsia="標楷體" w:hAnsi="標楷體" w:hint="eastAsia"/>
          <w:sz w:val="36"/>
          <w:szCs w:val="36"/>
        </w:rPr>
        <w:t>評鑑</w:t>
      </w:r>
      <w:r>
        <w:rPr>
          <w:rFonts w:ascii="標楷體" w:eastAsia="標楷體" w:hAnsi="標楷體" w:hint="eastAsia"/>
          <w:sz w:val="36"/>
          <w:szCs w:val="36"/>
        </w:rPr>
        <w:t>實施</w:t>
      </w:r>
      <w:r w:rsidR="00A76E4E" w:rsidRPr="00D41DCD">
        <w:rPr>
          <w:rFonts w:ascii="標楷體" w:eastAsia="標楷體" w:hAnsi="標楷體" w:hint="eastAsia"/>
          <w:sz w:val="36"/>
          <w:szCs w:val="36"/>
        </w:rPr>
        <w:t>計畫</w:t>
      </w:r>
    </w:p>
    <w:p w:rsidR="00806978" w:rsidRPr="00D41DCD" w:rsidRDefault="00806978" w:rsidP="00102493">
      <w:pPr>
        <w:tabs>
          <w:tab w:val="left" w:pos="13750"/>
        </w:tabs>
        <w:spacing w:beforeLines="50" w:before="120" w:afterLines="50" w:after="120"/>
        <w:jc w:val="both"/>
        <w:rPr>
          <w:rFonts w:ascii="標楷體" w:hAnsi="標楷體"/>
          <w:b/>
        </w:rPr>
      </w:pPr>
      <w:r w:rsidRPr="00D41DCD">
        <w:rPr>
          <w:rFonts w:ascii="標楷體" w:hAnsi="標楷體"/>
          <w:b/>
        </w:rPr>
        <w:t>一、依據</w:t>
      </w:r>
    </w:p>
    <w:p w:rsidR="00C4149A" w:rsidRPr="00D41DCD" w:rsidRDefault="004D7AD2" w:rsidP="004D7AD2">
      <w:pPr>
        <w:tabs>
          <w:tab w:val="left" w:pos="13750"/>
        </w:tabs>
        <w:jc w:val="both"/>
        <w:rPr>
          <w:rFonts w:ascii="標楷體" w:hAnsi="標楷體"/>
        </w:rPr>
      </w:pPr>
      <w:r>
        <w:rPr>
          <w:rFonts w:ascii="標楷體" w:hAnsi="標楷體" w:hint="eastAsia"/>
        </w:rPr>
        <w:t xml:space="preserve">  (</w:t>
      </w:r>
      <w:r w:rsidR="007D3F4F" w:rsidRPr="00D41DCD">
        <w:rPr>
          <w:rFonts w:ascii="標楷體" w:hAnsi="標楷體" w:hint="eastAsia"/>
        </w:rPr>
        <w:t>一）107年9月</w:t>
      </w:r>
      <w:r w:rsidR="003728A4">
        <w:rPr>
          <w:rFonts w:ascii="標楷體" w:hAnsi="標楷體" w:hint="eastAsia"/>
        </w:rPr>
        <w:t>16日</w:t>
      </w:r>
      <w:r w:rsidR="007D3F4F" w:rsidRPr="00D41DCD">
        <w:rPr>
          <w:rFonts w:ascii="標楷體" w:hAnsi="標楷體" w:hint="eastAsia"/>
        </w:rPr>
        <w:t>教育部</w:t>
      </w:r>
      <w:r w:rsidR="003728A4">
        <w:rPr>
          <w:rFonts w:ascii="標楷體" w:hAnsi="標楷體" w:hint="eastAsia"/>
        </w:rPr>
        <w:t>函</w:t>
      </w:r>
      <w:r w:rsidR="007D3F4F" w:rsidRPr="00D41DCD">
        <w:rPr>
          <w:rFonts w:ascii="標楷體" w:hAnsi="標楷體" w:hint="eastAsia"/>
        </w:rPr>
        <w:t>頒</w:t>
      </w:r>
      <w:r w:rsidR="003728A4">
        <w:rPr>
          <w:rFonts w:ascii="標楷體" w:hAnsi="標楷體" w:hint="eastAsia"/>
        </w:rPr>
        <w:t>「</w:t>
      </w:r>
      <w:r w:rsidR="007D3F4F" w:rsidRPr="00D41DCD">
        <w:rPr>
          <w:rFonts w:ascii="標楷體" w:hAnsi="標楷體" w:hint="eastAsia"/>
        </w:rPr>
        <w:t>國民中學及國民小學實施課程</w:t>
      </w:r>
      <w:r w:rsidR="00A223BB">
        <w:rPr>
          <w:rFonts w:ascii="標楷體" w:hAnsi="標楷體" w:hint="eastAsia"/>
        </w:rPr>
        <w:t>評鑑</w:t>
      </w:r>
      <w:r w:rsidR="007D3F4F" w:rsidRPr="00D41DCD">
        <w:rPr>
          <w:rFonts w:ascii="標楷體" w:hAnsi="標楷體" w:hint="eastAsia"/>
        </w:rPr>
        <w:t>參考原則</w:t>
      </w:r>
      <w:r w:rsidR="003728A4">
        <w:rPr>
          <w:rFonts w:ascii="標楷體" w:hAnsi="標楷體" w:hint="eastAsia"/>
        </w:rPr>
        <w:t>」</w:t>
      </w:r>
      <w:r w:rsidR="007D3F4F" w:rsidRPr="00D41DCD">
        <w:rPr>
          <w:rFonts w:ascii="標楷體" w:hAnsi="標楷體" w:hint="eastAsia"/>
        </w:rPr>
        <w:t>。</w:t>
      </w:r>
    </w:p>
    <w:p w:rsidR="007D3F4F" w:rsidRDefault="004D7AD2" w:rsidP="004D7AD2">
      <w:pPr>
        <w:tabs>
          <w:tab w:val="left" w:pos="13750"/>
        </w:tabs>
        <w:ind w:left="720" w:hangingChars="300" w:hanging="720"/>
        <w:jc w:val="both"/>
        <w:rPr>
          <w:rFonts w:ascii="標楷體" w:hAnsi="標楷體"/>
        </w:rPr>
      </w:pPr>
      <w:r>
        <w:rPr>
          <w:rFonts w:ascii="標楷體" w:hAnsi="標楷體" w:hint="eastAsia"/>
        </w:rPr>
        <w:t xml:space="preserve"> </w:t>
      </w:r>
      <w:r w:rsidR="007D3F4F" w:rsidRPr="00D41DCD">
        <w:rPr>
          <w:rFonts w:ascii="標楷體" w:hAnsi="標楷體" w:hint="eastAsia"/>
        </w:rPr>
        <w:t>（二）</w:t>
      </w:r>
      <w:r w:rsidR="00D2193A">
        <w:rPr>
          <w:rFonts w:ascii="標楷體" w:hAnsi="標楷體" w:hint="eastAsia"/>
        </w:rPr>
        <w:t>108年</w:t>
      </w:r>
      <w:r w:rsidR="00D2193A" w:rsidRPr="00D2193A">
        <w:rPr>
          <w:rFonts w:ascii="標楷體" w:hAnsi="標楷體"/>
        </w:rPr>
        <w:t>2</w:t>
      </w:r>
      <w:r w:rsidR="00D2193A" w:rsidRPr="00D2193A">
        <w:rPr>
          <w:rFonts w:ascii="標楷體" w:hAnsi="標楷體" w:hint="eastAsia"/>
        </w:rPr>
        <w:t>月</w:t>
      </w:r>
      <w:r w:rsidR="00D2193A" w:rsidRPr="00D2193A">
        <w:rPr>
          <w:rFonts w:ascii="標楷體" w:hAnsi="標楷體"/>
        </w:rPr>
        <w:t>14</w:t>
      </w:r>
      <w:r w:rsidR="00D2193A" w:rsidRPr="00D2193A">
        <w:rPr>
          <w:rFonts w:ascii="標楷體" w:hAnsi="標楷體" w:hint="eastAsia"/>
        </w:rPr>
        <w:t>日</w:t>
      </w:r>
      <w:r w:rsidR="00D2193A">
        <w:rPr>
          <w:rFonts w:ascii="標楷體" w:hAnsi="標楷體" w:hint="eastAsia"/>
        </w:rPr>
        <w:t>南</w:t>
      </w:r>
      <w:r w:rsidR="00D2193A" w:rsidRPr="00D2193A">
        <w:rPr>
          <w:rFonts w:ascii="標楷體" w:hAnsi="標楷體" w:hint="eastAsia"/>
        </w:rPr>
        <w:t>市教專字第</w:t>
      </w:r>
      <w:r w:rsidR="00D2193A" w:rsidRPr="00D2193A">
        <w:rPr>
          <w:rFonts w:ascii="標楷體" w:hAnsi="標楷體"/>
        </w:rPr>
        <w:t>1080198275</w:t>
      </w:r>
      <w:r w:rsidR="00D2193A" w:rsidRPr="00D2193A">
        <w:rPr>
          <w:rFonts w:ascii="標楷體" w:hAnsi="標楷體" w:hint="eastAsia"/>
        </w:rPr>
        <w:t>號</w:t>
      </w:r>
      <w:r w:rsidR="00D2193A">
        <w:rPr>
          <w:rFonts w:ascii="標楷體" w:hAnsi="標楷體" w:hint="eastAsia"/>
        </w:rPr>
        <w:t>函頒「</w:t>
      </w:r>
      <w:r w:rsidR="00D2193A" w:rsidRPr="00D2193A">
        <w:rPr>
          <w:rFonts w:ascii="標楷體" w:hAnsi="標楷體" w:hint="eastAsia"/>
        </w:rPr>
        <w:t>臺南市國民中學及國民小學學校課程</w:t>
      </w:r>
      <w:r w:rsidR="00A223BB">
        <w:rPr>
          <w:rFonts w:ascii="標楷體" w:hAnsi="標楷體" w:hint="eastAsia"/>
        </w:rPr>
        <w:t>評鑑</w:t>
      </w:r>
      <w:r w:rsidR="00D2193A" w:rsidRPr="00D2193A">
        <w:rPr>
          <w:rFonts w:ascii="標楷體" w:hAnsi="標楷體" w:hint="eastAsia"/>
        </w:rPr>
        <w:t>試辦計畫</w:t>
      </w:r>
      <w:r w:rsidR="00D2193A">
        <w:rPr>
          <w:rFonts w:ascii="標楷體" w:hAnsi="標楷體" w:hint="eastAsia"/>
        </w:rPr>
        <w:t>」</w:t>
      </w:r>
    </w:p>
    <w:p w:rsidR="004D7AD2" w:rsidRPr="004D7AD2" w:rsidRDefault="004D7AD2" w:rsidP="004D7AD2">
      <w:pPr>
        <w:tabs>
          <w:tab w:val="left" w:pos="13750"/>
        </w:tabs>
        <w:ind w:left="720" w:hangingChars="300" w:hanging="720"/>
        <w:jc w:val="both"/>
        <w:rPr>
          <w:rFonts w:ascii="標楷體" w:hAnsi="標楷體"/>
        </w:rPr>
      </w:pPr>
      <w:r>
        <w:rPr>
          <w:rFonts w:ascii="標楷體" w:hAnsi="標楷體" w:hint="eastAsia"/>
        </w:rPr>
        <w:t xml:space="preserve"> </w:t>
      </w:r>
      <w:r w:rsidRPr="00E71DFF">
        <w:rPr>
          <w:rFonts w:ascii="標楷體" w:hAnsi="標楷體" w:hint="eastAsia"/>
          <w:color w:val="FF0000"/>
        </w:rPr>
        <w:t xml:space="preserve"> (三)</w:t>
      </w:r>
      <w:r w:rsidRPr="00E71DFF">
        <w:rPr>
          <w:rFonts w:ascii="標楷體" w:hAnsi="標楷體" w:cs="Times New Roman" w:hint="eastAsia"/>
          <w:color w:val="FF0000"/>
          <w:szCs w:val="24"/>
        </w:rPr>
        <w:t>依據</w:t>
      </w:r>
      <w:r w:rsidRPr="00E71DFF">
        <w:rPr>
          <w:rFonts w:cs="Times New Roman" w:hint="eastAsia"/>
          <w:color w:val="FF0000"/>
          <w:szCs w:val="24"/>
        </w:rPr>
        <w:t>109</w:t>
      </w:r>
      <w:r w:rsidRPr="00E71DFF">
        <w:rPr>
          <w:rFonts w:ascii="標楷體" w:hAnsi="標楷體" w:cs="Times New Roman" w:hint="eastAsia"/>
          <w:color w:val="FF0000"/>
          <w:szCs w:val="24"/>
        </w:rPr>
        <w:t>年</w:t>
      </w:r>
      <w:r w:rsidRPr="00E71DFF">
        <w:rPr>
          <w:rFonts w:cs="Times New Roman" w:hint="eastAsia"/>
          <w:color w:val="FF0000"/>
          <w:szCs w:val="24"/>
        </w:rPr>
        <w:t>2</w:t>
      </w:r>
      <w:r w:rsidRPr="00E71DFF">
        <w:rPr>
          <w:rFonts w:ascii="標楷體" w:hAnsi="標楷體" w:cs="Times New Roman" w:hint="eastAsia"/>
          <w:color w:val="FF0000"/>
          <w:szCs w:val="24"/>
        </w:rPr>
        <w:t>月</w:t>
      </w:r>
      <w:r w:rsidRPr="00E71DFF">
        <w:rPr>
          <w:rFonts w:cs="Times New Roman" w:hint="eastAsia"/>
          <w:color w:val="FF0000"/>
          <w:szCs w:val="24"/>
        </w:rPr>
        <w:t>25</w:t>
      </w:r>
      <w:r w:rsidRPr="00E71DFF">
        <w:rPr>
          <w:rFonts w:ascii="標楷體" w:hAnsi="標楷體" w:cs="Times New Roman" w:hint="eastAsia"/>
          <w:color w:val="FF0000"/>
          <w:szCs w:val="24"/>
        </w:rPr>
        <w:t>日南市教專字第</w:t>
      </w:r>
      <w:r w:rsidRPr="00E71DFF">
        <w:rPr>
          <w:rFonts w:cs="Times New Roman" w:hint="eastAsia"/>
          <w:color w:val="FF0000"/>
          <w:szCs w:val="24"/>
        </w:rPr>
        <w:t>1090194999</w:t>
      </w:r>
      <w:r w:rsidRPr="00E71DFF">
        <w:rPr>
          <w:rFonts w:ascii="標楷體" w:hAnsi="標楷體" w:cs="Times New Roman" w:hint="eastAsia"/>
          <w:color w:val="FF0000"/>
          <w:szCs w:val="24"/>
        </w:rPr>
        <w:t>號函「臺南市國民中小學實施課程評鑑建議參考計畫」</w:t>
      </w:r>
    </w:p>
    <w:p w:rsidR="00745BEA" w:rsidRPr="00D41DCD" w:rsidRDefault="00745BEA" w:rsidP="00102493">
      <w:pPr>
        <w:tabs>
          <w:tab w:val="left" w:pos="13750"/>
        </w:tabs>
        <w:spacing w:beforeLines="50" w:before="120" w:afterLines="50" w:after="120"/>
        <w:jc w:val="both"/>
        <w:rPr>
          <w:rFonts w:ascii="標楷體" w:hAnsi="標楷體"/>
          <w:b/>
        </w:rPr>
      </w:pPr>
      <w:r w:rsidRPr="00D41DCD">
        <w:rPr>
          <w:rFonts w:ascii="標楷體" w:hAnsi="標楷體" w:hint="eastAsia"/>
          <w:b/>
        </w:rPr>
        <w:t>二、目的</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hint="eastAsia"/>
        </w:rPr>
        <w:t>（一）確保及持續改進</w:t>
      </w:r>
      <w:r w:rsidRPr="00D41DCD">
        <w:rPr>
          <w:rFonts w:ascii="標楷體" w:hAnsi="標楷體"/>
        </w:rPr>
        <w:t>學校課程</w:t>
      </w:r>
      <w:r w:rsidRPr="00D41DCD">
        <w:rPr>
          <w:rFonts w:ascii="標楷體" w:hAnsi="標楷體" w:hint="eastAsia"/>
        </w:rPr>
        <w:t>發展、教學創新及學生學習之成效</w:t>
      </w:r>
      <w:r w:rsidRPr="00D41DCD">
        <w:rPr>
          <w:rFonts w:ascii="標楷體" w:hAnsi="標楷體"/>
        </w:rPr>
        <w:t>。</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rPr>
        <w:t>（二）回饋課程綱要之研修、課程政策規劃</w:t>
      </w:r>
      <w:r w:rsidRPr="00D41DCD">
        <w:rPr>
          <w:rFonts w:ascii="標楷體" w:hAnsi="標楷體" w:hint="eastAsia"/>
        </w:rPr>
        <w:t>及</w:t>
      </w:r>
      <w:r w:rsidRPr="00D41DCD">
        <w:rPr>
          <w:rFonts w:ascii="標楷體" w:hAnsi="標楷體"/>
        </w:rPr>
        <w:t>整體教學環境之改善。</w:t>
      </w:r>
    </w:p>
    <w:p w:rsidR="00745BEA" w:rsidRPr="00D41DCD" w:rsidRDefault="00745BEA" w:rsidP="00745BEA">
      <w:pPr>
        <w:tabs>
          <w:tab w:val="left" w:pos="13750"/>
        </w:tabs>
        <w:ind w:leftChars="100" w:left="240"/>
        <w:jc w:val="both"/>
        <w:rPr>
          <w:rFonts w:ascii="標楷體" w:hAnsi="標楷體"/>
        </w:rPr>
      </w:pPr>
      <w:r w:rsidRPr="00D41DCD">
        <w:rPr>
          <w:rFonts w:ascii="標楷體" w:hAnsi="標楷體" w:hint="eastAsia"/>
        </w:rPr>
        <w:t>（三）</w:t>
      </w:r>
      <w:r w:rsidRPr="00D41DCD">
        <w:rPr>
          <w:rFonts w:ascii="標楷體" w:hAnsi="標楷體"/>
        </w:rPr>
        <w:t>協助評估課程實施</w:t>
      </w:r>
      <w:r w:rsidRPr="00D41DCD">
        <w:rPr>
          <w:rFonts w:ascii="標楷體" w:hAnsi="標楷體" w:hint="eastAsia"/>
        </w:rPr>
        <w:t>及</w:t>
      </w:r>
      <w:r w:rsidRPr="00D41DCD">
        <w:rPr>
          <w:rFonts w:ascii="標楷體" w:hAnsi="標楷體"/>
        </w:rPr>
        <w:t>相關推動措施</w:t>
      </w:r>
      <w:r w:rsidRPr="00D41DCD">
        <w:rPr>
          <w:rFonts w:ascii="標楷體" w:hAnsi="標楷體" w:hint="eastAsia"/>
        </w:rPr>
        <w:t>之</w:t>
      </w:r>
      <w:r w:rsidRPr="00D41DCD">
        <w:rPr>
          <w:rFonts w:ascii="標楷體" w:hAnsi="標楷體"/>
        </w:rPr>
        <w:t>成效。</w:t>
      </w:r>
    </w:p>
    <w:p w:rsidR="00745BEA" w:rsidRPr="00D41DCD" w:rsidRDefault="00745BEA" w:rsidP="00102493">
      <w:pPr>
        <w:tabs>
          <w:tab w:val="left" w:pos="13750"/>
        </w:tabs>
        <w:spacing w:beforeLines="50" w:before="120" w:afterLines="50" w:after="120"/>
        <w:jc w:val="both"/>
        <w:rPr>
          <w:rFonts w:ascii="標楷體" w:hAnsi="標楷體"/>
          <w:b/>
        </w:rPr>
      </w:pPr>
      <w:r w:rsidRPr="00D41DCD">
        <w:rPr>
          <w:rFonts w:ascii="標楷體" w:hAnsi="標楷體" w:hint="eastAsia"/>
          <w:b/>
        </w:rPr>
        <w:t>三、</w:t>
      </w:r>
      <w:r w:rsidR="00F70D69">
        <w:rPr>
          <w:rFonts w:ascii="標楷體" w:hAnsi="標楷體" w:hint="eastAsia"/>
          <w:b/>
        </w:rPr>
        <w:t>評鑑</w:t>
      </w:r>
      <w:r w:rsidRPr="00D41DCD">
        <w:rPr>
          <w:rFonts w:ascii="標楷體" w:hAnsi="標楷體" w:hint="eastAsia"/>
          <w:b/>
        </w:rPr>
        <w:t>對象與人員分工</w:t>
      </w:r>
    </w:p>
    <w:p w:rsidR="00745BEA" w:rsidRPr="00D41DCD" w:rsidRDefault="00E3322A" w:rsidP="00745BEA">
      <w:pPr>
        <w:tabs>
          <w:tab w:val="left" w:pos="13750"/>
        </w:tabs>
        <w:ind w:leftChars="100" w:left="240"/>
        <w:jc w:val="both"/>
        <w:rPr>
          <w:rFonts w:ascii="標楷體" w:hAnsi="標楷體"/>
        </w:rPr>
      </w:pPr>
      <w:r w:rsidRPr="00D41DCD">
        <w:rPr>
          <w:rFonts w:ascii="標楷體" w:hAnsi="標楷體"/>
        </w:rPr>
        <w:t>（一）課程總體架構：本校課程發展委員會組專案小組辦理，</w:t>
      </w:r>
      <w:r w:rsidR="00F70D69">
        <w:rPr>
          <w:rFonts w:ascii="標楷體" w:hAnsi="標楷體" w:hint="eastAsia"/>
        </w:rPr>
        <w:t>評鑑</w:t>
      </w:r>
      <w:r w:rsidRPr="00D41DCD">
        <w:rPr>
          <w:rFonts w:ascii="標楷體" w:hAnsi="標楷體"/>
        </w:rPr>
        <w:t>結果提委員會審議。</w:t>
      </w:r>
    </w:p>
    <w:p w:rsidR="00E3322A" w:rsidRPr="00D41DCD" w:rsidRDefault="00E3322A" w:rsidP="00CF3BAA">
      <w:pPr>
        <w:tabs>
          <w:tab w:val="left" w:pos="13750"/>
        </w:tabs>
        <w:ind w:leftChars="100" w:left="991" w:hangingChars="313" w:hanging="751"/>
        <w:jc w:val="both"/>
        <w:rPr>
          <w:rFonts w:ascii="標楷體" w:hAnsi="標楷體"/>
        </w:rPr>
      </w:pPr>
      <w:r w:rsidRPr="00D41DCD">
        <w:rPr>
          <w:rFonts w:ascii="標楷體" w:hAnsi="標楷體" w:hint="eastAsia"/>
        </w:rPr>
        <w:t>（二）各領域/科目課程：分由本校各領域/科目教學研究會辦理，</w:t>
      </w:r>
      <w:r w:rsidR="00F70D69">
        <w:rPr>
          <w:rFonts w:ascii="標楷體" w:hAnsi="標楷體" w:hint="eastAsia"/>
        </w:rPr>
        <w:t>評鑑</w:t>
      </w:r>
      <w:r w:rsidRPr="00D41DCD">
        <w:rPr>
          <w:rFonts w:ascii="標楷體" w:hAnsi="標楷體" w:hint="eastAsia"/>
        </w:rPr>
        <w:t>結果</w:t>
      </w:r>
      <w:r w:rsidR="00AA754D" w:rsidRPr="00D41DCD">
        <w:rPr>
          <w:rFonts w:ascii="標楷體" w:hAnsi="標楷體" w:hint="eastAsia"/>
        </w:rPr>
        <w:t>提各領域/科目教學研究會及課程發展委員會討論。</w:t>
      </w:r>
    </w:p>
    <w:p w:rsidR="00AA754D" w:rsidRPr="00D41DCD" w:rsidRDefault="00AA754D" w:rsidP="00CF3BAA">
      <w:pPr>
        <w:tabs>
          <w:tab w:val="left" w:pos="13750"/>
        </w:tabs>
        <w:ind w:leftChars="100" w:left="991" w:hangingChars="313" w:hanging="751"/>
        <w:jc w:val="both"/>
        <w:rPr>
          <w:rFonts w:ascii="標楷體" w:hAnsi="標楷體"/>
        </w:rPr>
      </w:pPr>
      <w:r w:rsidRPr="00D41DCD">
        <w:rPr>
          <w:rFonts w:ascii="標楷體" w:hAnsi="標楷體" w:hint="eastAsia"/>
        </w:rPr>
        <w:t>（三）各彈性學習課程：分由本校各彈性學習課程設計與推動小組辦理，</w:t>
      </w:r>
      <w:r w:rsidR="00F70D69">
        <w:rPr>
          <w:rFonts w:ascii="標楷體" w:hAnsi="標楷體" w:hint="eastAsia"/>
        </w:rPr>
        <w:t>評鑑</w:t>
      </w:r>
      <w:r w:rsidRPr="00D41DCD">
        <w:rPr>
          <w:rFonts w:ascii="標楷體" w:hAnsi="標楷體" w:hint="eastAsia"/>
        </w:rPr>
        <w:t>結果提各彈性學習課程設計與推動小組及課程發展委員會討論。</w:t>
      </w:r>
    </w:p>
    <w:p w:rsidR="00CB4F70" w:rsidRPr="00D41DCD" w:rsidRDefault="00CB4F70" w:rsidP="003C6652">
      <w:pPr>
        <w:tabs>
          <w:tab w:val="left" w:pos="13750"/>
        </w:tabs>
        <w:ind w:leftChars="100" w:left="991" w:hangingChars="313" w:hanging="751"/>
        <w:jc w:val="both"/>
        <w:rPr>
          <w:rFonts w:ascii="標楷體" w:hAnsi="標楷體"/>
        </w:rPr>
      </w:pPr>
      <w:r w:rsidRPr="00D41DCD">
        <w:rPr>
          <w:rFonts w:ascii="標楷體" w:hAnsi="標楷體" w:hint="eastAsia"/>
        </w:rPr>
        <w:t>（四）跨領域/科目課程：由本校跨領域</w:t>
      </w:r>
      <w:r w:rsidR="006B49D8" w:rsidRPr="00D41DCD">
        <w:rPr>
          <w:rFonts w:ascii="標楷體" w:hAnsi="標楷體" w:hint="eastAsia"/>
        </w:rPr>
        <w:t>/</w:t>
      </w:r>
      <w:r w:rsidRPr="00D41DCD">
        <w:rPr>
          <w:rFonts w:ascii="標楷體" w:hAnsi="標楷體" w:hint="eastAsia"/>
        </w:rPr>
        <w:t>科目課程設計與推動小組辦理，</w:t>
      </w:r>
      <w:r w:rsidR="00F70D69">
        <w:rPr>
          <w:rFonts w:ascii="標楷體" w:hAnsi="標楷體" w:hint="eastAsia"/>
        </w:rPr>
        <w:t>評鑑</w:t>
      </w:r>
      <w:r w:rsidRPr="00D41DCD">
        <w:rPr>
          <w:rFonts w:ascii="標楷體" w:hAnsi="標楷體" w:hint="eastAsia"/>
        </w:rPr>
        <w:t>結果提小組及課程發展委員會討論。</w:t>
      </w:r>
    </w:p>
    <w:p w:rsidR="000B2E8A" w:rsidRPr="00D41DCD" w:rsidRDefault="000B2E8A" w:rsidP="00102493">
      <w:pPr>
        <w:tabs>
          <w:tab w:val="left" w:pos="13750"/>
        </w:tabs>
        <w:spacing w:beforeLines="50" w:before="120" w:afterLines="50" w:after="120"/>
        <w:jc w:val="both"/>
        <w:rPr>
          <w:rFonts w:ascii="標楷體" w:hAnsi="標楷體"/>
          <w:b/>
        </w:rPr>
      </w:pPr>
      <w:r w:rsidRPr="00D41DCD">
        <w:rPr>
          <w:rFonts w:ascii="標楷體" w:hAnsi="標楷體" w:hint="eastAsia"/>
          <w:b/>
        </w:rPr>
        <w:t>四、</w:t>
      </w:r>
      <w:r w:rsidR="00F70D69">
        <w:rPr>
          <w:rFonts w:ascii="標楷體" w:hAnsi="標楷體" w:hint="eastAsia"/>
          <w:b/>
        </w:rPr>
        <w:t>評鑑</w:t>
      </w:r>
      <w:r w:rsidRPr="00D41DCD">
        <w:rPr>
          <w:rFonts w:ascii="標楷體" w:hAnsi="標楷體" w:hint="eastAsia"/>
          <w:b/>
        </w:rPr>
        <w:t>時程</w:t>
      </w:r>
    </w:p>
    <w:p w:rsidR="000B2E8A" w:rsidRPr="00D41DCD" w:rsidRDefault="000B2E8A" w:rsidP="00CF3BAA">
      <w:pPr>
        <w:tabs>
          <w:tab w:val="left" w:pos="13750"/>
        </w:tabs>
        <w:ind w:leftChars="177" w:left="425" w:firstLineChars="200" w:firstLine="480"/>
        <w:jc w:val="both"/>
        <w:rPr>
          <w:rFonts w:ascii="標楷體" w:hAnsi="標楷體"/>
        </w:rPr>
      </w:pPr>
      <w:r w:rsidRPr="00D41DCD">
        <w:rPr>
          <w:rFonts w:ascii="標楷體" w:hAnsi="標楷體" w:hint="eastAsia"/>
        </w:rPr>
        <w:t>課程總體架構及各（跨）領域</w:t>
      </w:r>
      <w:r w:rsidR="006B49D8" w:rsidRPr="00D41DCD">
        <w:rPr>
          <w:rFonts w:ascii="標楷體" w:hAnsi="標楷體" w:hint="eastAsia"/>
        </w:rPr>
        <w:t>/</w:t>
      </w:r>
      <w:r w:rsidRPr="00D41DCD">
        <w:rPr>
          <w:rFonts w:ascii="標楷體" w:hAnsi="標楷體" w:hint="eastAsia"/>
        </w:rPr>
        <w:t>科目</w:t>
      </w:r>
      <w:r w:rsidR="006B49D8" w:rsidRPr="00D41DCD">
        <w:rPr>
          <w:rFonts w:ascii="標楷體" w:hAnsi="標楷體" w:hint="eastAsia"/>
        </w:rPr>
        <w:t>課程以一學年為</w:t>
      </w:r>
      <w:r w:rsidR="00F70D69">
        <w:rPr>
          <w:rFonts w:ascii="標楷體" w:hAnsi="標楷體" w:hint="eastAsia"/>
        </w:rPr>
        <w:t>評鑑</w:t>
      </w:r>
      <w:r w:rsidR="006B49D8" w:rsidRPr="00D41DCD">
        <w:rPr>
          <w:rFonts w:ascii="標楷體" w:hAnsi="標楷體" w:hint="eastAsia"/>
        </w:rPr>
        <w:t>循環週期，各彈性學習課程則分別以各該課程之學習期程為</w:t>
      </w:r>
      <w:r w:rsidR="00A223BB">
        <w:rPr>
          <w:rFonts w:ascii="標楷體" w:hAnsi="標楷體" w:hint="eastAsia"/>
        </w:rPr>
        <w:t>檢核</w:t>
      </w:r>
      <w:r w:rsidR="006B49D8" w:rsidRPr="00D41DCD">
        <w:rPr>
          <w:rFonts w:ascii="標楷體" w:hAnsi="標楷體" w:hint="eastAsia"/>
        </w:rPr>
        <w:t>週期，配合各課程之設計、實施準備、實施過程和效果評估</w:t>
      </w:r>
      <w:r w:rsidR="00433970" w:rsidRPr="00D41DCD">
        <w:rPr>
          <w:rFonts w:ascii="標楷體" w:hAnsi="標楷體" w:hint="eastAsia"/>
        </w:rPr>
        <w:t>等課程發展進程進行</w:t>
      </w:r>
      <w:r w:rsidR="00F70D69">
        <w:rPr>
          <w:rFonts w:ascii="標楷體" w:hAnsi="標楷體" w:hint="eastAsia"/>
        </w:rPr>
        <w:t>評鑑</w:t>
      </w:r>
      <w:r w:rsidR="00433970" w:rsidRPr="00D41DCD">
        <w:rPr>
          <w:rFonts w:ascii="標楷體" w:hAnsi="標楷體" w:hint="eastAsia"/>
        </w:rPr>
        <w:t>，實施時程原則規劃如下：</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（一）課程總體架構</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1.設計階段：每年5月1日至7月31日。</w:t>
      </w:r>
    </w:p>
    <w:p w:rsidR="006071C6" w:rsidRPr="00D41DCD" w:rsidRDefault="00624572" w:rsidP="00FC66D8">
      <w:pPr>
        <w:tabs>
          <w:tab w:val="left" w:pos="13750"/>
        </w:tabs>
        <w:ind w:leftChars="354" w:left="850"/>
        <w:jc w:val="both"/>
        <w:rPr>
          <w:rFonts w:ascii="標楷體" w:hAnsi="標楷體"/>
        </w:rPr>
      </w:pPr>
      <w:r w:rsidRPr="00D41DCD">
        <w:rPr>
          <w:rFonts w:ascii="標楷體" w:hAnsi="標楷體" w:hint="eastAsia"/>
        </w:rPr>
        <w:t>2.實施準備階段：</w:t>
      </w:r>
      <w:r w:rsidR="006071C6" w:rsidRPr="006071C6">
        <w:rPr>
          <w:rFonts w:ascii="標楷體" w:hAnsi="標楷體" w:hint="eastAsia"/>
          <w:color w:val="FF0000"/>
        </w:rPr>
        <w:t>每學期開學前</w:t>
      </w:r>
      <w:r w:rsidR="00027D7C">
        <w:rPr>
          <w:rFonts w:ascii="標楷體" w:hAnsi="標楷體" w:hint="eastAsia"/>
          <w:color w:val="FF0000"/>
        </w:rPr>
        <w:t>。</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3.</w:t>
      </w:r>
      <w:r w:rsidR="00834D02" w:rsidRPr="00D41DCD">
        <w:rPr>
          <w:rFonts w:ascii="標楷體" w:hAnsi="標楷體" w:hint="eastAsia"/>
        </w:rPr>
        <w:t>實施階段：</w:t>
      </w:r>
      <w:r w:rsidR="00C8047A" w:rsidRPr="00D41DCD">
        <w:rPr>
          <w:rFonts w:ascii="標楷體" w:hAnsi="標楷體" w:hint="eastAsia"/>
        </w:rPr>
        <w:t>每學年(期)開學日至學年(期)結束</w:t>
      </w:r>
      <w:r w:rsidRPr="00D41DCD">
        <w:rPr>
          <w:rFonts w:ascii="標楷體" w:hAnsi="標楷體" w:hint="eastAsia"/>
        </w:rPr>
        <w:t>。</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4.課程效果：每學期末</w:t>
      </w:r>
      <w:r w:rsidR="00C8047A" w:rsidRPr="00D41DCD">
        <w:rPr>
          <w:rFonts w:ascii="標楷體" w:hAnsi="標楷體" w:hint="eastAsia"/>
        </w:rPr>
        <w:t>辦理</w:t>
      </w:r>
      <w:r w:rsidRPr="00D41DCD">
        <w:rPr>
          <w:rFonts w:ascii="標楷體" w:hAnsi="標楷體" w:hint="eastAsia"/>
        </w:rPr>
        <w:t>。</w:t>
      </w:r>
    </w:p>
    <w:p w:rsidR="00624572" w:rsidRPr="00D41DCD" w:rsidRDefault="00624572" w:rsidP="00624572">
      <w:pPr>
        <w:tabs>
          <w:tab w:val="left" w:pos="13750"/>
        </w:tabs>
        <w:ind w:leftChars="100" w:left="240"/>
        <w:jc w:val="both"/>
        <w:rPr>
          <w:rFonts w:ascii="標楷體" w:hAnsi="標楷體"/>
        </w:rPr>
      </w:pPr>
      <w:r w:rsidRPr="00D41DCD">
        <w:rPr>
          <w:rFonts w:ascii="標楷體" w:hAnsi="標楷體" w:hint="eastAsia"/>
        </w:rPr>
        <w:t>（二）各領域/科目課程</w:t>
      </w:r>
      <w:r w:rsidR="00FC66D8" w:rsidRPr="006071C6">
        <w:rPr>
          <w:rFonts w:ascii="標楷體" w:hAnsi="標楷體" w:hint="eastAsia"/>
          <w:color w:val="FF0000"/>
        </w:rPr>
        <w:t>(含學習領域內之跨領域協同教學課程)</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1.設計階段：每年5月1日至</w:t>
      </w:r>
      <w:r w:rsidR="006071C6">
        <w:rPr>
          <w:rFonts w:ascii="標楷體" w:hAnsi="標楷體" w:hint="eastAsia"/>
          <w:color w:val="FF0000"/>
        </w:rPr>
        <w:t>7</w:t>
      </w:r>
      <w:r w:rsidRPr="006071C6">
        <w:rPr>
          <w:rFonts w:ascii="標楷體" w:hAnsi="標楷體" w:hint="eastAsia"/>
          <w:color w:val="FF0000"/>
        </w:rPr>
        <w:t>月</w:t>
      </w:r>
      <w:r w:rsidR="006071C6">
        <w:rPr>
          <w:rFonts w:ascii="標楷體" w:hAnsi="標楷體" w:hint="eastAsia"/>
          <w:color w:val="FF0000"/>
        </w:rPr>
        <w:t>31</w:t>
      </w:r>
      <w:r w:rsidRPr="006071C6">
        <w:rPr>
          <w:rFonts w:ascii="標楷體" w:hAnsi="標楷體" w:hint="eastAsia"/>
          <w:color w:val="FF0000"/>
        </w:rPr>
        <w:t>日</w:t>
      </w:r>
      <w:r w:rsidRPr="00D41DCD">
        <w:rPr>
          <w:rFonts w:ascii="標楷體" w:hAnsi="標楷體" w:hint="eastAsia"/>
        </w:rPr>
        <w:t>。</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2.實施準備階段：</w:t>
      </w:r>
      <w:r w:rsidR="006071C6" w:rsidRPr="006071C6">
        <w:rPr>
          <w:rFonts w:ascii="標楷體" w:hAnsi="標楷體" w:hint="eastAsia"/>
          <w:color w:val="FF0000"/>
        </w:rPr>
        <w:t>每學期開學前</w:t>
      </w:r>
      <w:r w:rsidR="00027D7C">
        <w:rPr>
          <w:rFonts w:ascii="標楷體" w:hAnsi="標楷體" w:hint="eastAsia"/>
          <w:color w:val="FF0000"/>
        </w:rPr>
        <w:t>。</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3.實施階段：</w:t>
      </w:r>
      <w:r w:rsidR="00C8047A" w:rsidRPr="00D41DCD">
        <w:rPr>
          <w:rFonts w:ascii="標楷體" w:hAnsi="標楷體" w:hint="eastAsia"/>
        </w:rPr>
        <w:t>每學年(期)開學日至學年(期)結束</w:t>
      </w:r>
      <w:r w:rsidRPr="00D41DCD">
        <w:rPr>
          <w:rFonts w:ascii="標楷體" w:hAnsi="標楷體" w:hint="eastAsia"/>
        </w:rPr>
        <w:t>。</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4.課程效果：配合平時及定期學生評量期程辦理。</w:t>
      </w:r>
    </w:p>
    <w:p w:rsidR="00624572" w:rsidRPr="00D41DCD" w:rsidRDefault="00624572" w:rsidP="00FC66D8">
      <w:pPr>
        <w:tabs>
          <w:tab w:val="left" w:pos="13750"/>
        </w:tabs>
        <w:ind w:leftChars="119" w:left="850" w:hangingChars="235" w:hanging="564"/>
        <w:jc w:val="both"/>
        <w:rPr>
          <w:rFonts w:ascii="標楷體" w:hAnsi="標楷體"/>
        </w:rPr>
      </w:pPr>
      <w:r w:rsidRPr="00D41DCD">
        <w:rPr>
          <w:rFonts w:ascii="標楷體" w:hAnsi="標楷體" w:hint="eastAsia"/>
        </w:rPr>
        <w:t>（三）各彈性學習課程：配合各該課程之設計、實施準備、實施過程和效果評估之進程辦理</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1.設計階段：每年5月1日至</w:t>
      </w:r>
      <w:r w:rsidR="006071C6" w:rsidRPr="006071C6">
        <w:rPr>
          <w:rFonts w:ascii="標楷體" w:hAnsi="標楷體" w:hint="eastAsia"/>
          <w:color w:val="FF0000"/>
        </w:rPr>
        <w:t>7</w:t>
      </w:r>
      <w:r w:rsidRPr="006071C6">
        <w:rPr>
          <w:rFonts w:ascii="標楷體" w:hAnsi="標楷體" w:hint="eastAsia"/>
          <w:color w:val="FF0000"/>
        </w:rPr>
        <w:t>月</w:t>
      </w:r>
      <w:r w:rsidR="006071C6" w:rsidRPr="006071C6">
        <w:rPr>
          <w:rFonts w:ascii="標楷體" w:hAnsi="標楷體" w:hint="eastAsia"/>
          <w:color w:val="FF0000"/>
        </w:rPr>
        <w:t>31</w:t>
      </w:r>
      <w:r w:rsidRPr="006071C6">
        <w:rPr>
          <w:rFonts w:ascii="標楷體" w:hAnsi="標楷體" w:hint="eastAsia"/>
          <w:color w:val="FF0000"/>
        </w:rPr>
        <w:t>日</w:t>
      </w:r>
      <w:r w:rsidRPr="00D41DCD">
        <w:rPr>
          <w:rFonts w:ascii="標楷體" w:hAnsi="標楷體" w:hint="eastAsia"/>
        </w:rPr>
        <w:t>。</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2.實施準備階段：</w:t>
      </w:r>
      <w:r w:rsidR="006071C6" w:rsidRPr="006071C6">
        <w:rPr>
          <w:rFonts w:ascii="標楷體" w:hAnsi="標楷體" w:hint="eastAsia"/>
          <w:color w:val="FF0000"/>
        </w:rPr>
        <w:t>每學期開學前</w:t>
      </w:r>
      <w:r w:rsidR="00027D7C">
        <w:rPr>
          <w:rFonts w:ascii="標楷體" w:hAnsi="標楷體" w:hint="eastAsia"/>
          <w:color w:val="FF0000"/>
        </w:rPr>
        <w:t>。</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3.實施階段：每學年(期)開學日至學年(期)結束。</w:t>
      </w:r>
    </w:p>
    <w:p w:rsidR="00624572" w:rsidRPr="00D41DCD" w:rsidRDefault="00624572" w:rsidP="00FC66D8">
      <w:pPr>
        <w:tabs>
          <w:tab w:val="left" w:pos="13750"/>
        </w:tabs>
        <w:ind w:leftChars="354" w:left="850"/>
        <w:jc w:val="both"/>
        <w:rPr>
          <w:rFonts w:ascii="標楷體" w:hAnsi="標楷體"/>
        </w:rPr>
      </w:pPr>
      <w:r w:rsidRPr="00D41DCD">
        <w:rPr>
          <w:rFonts w:ascii="標楷體" w:hAnsi="標楷體" w:hint="eastAsia"/>
        </w:rPr>
        <w:t>4.課程效果：</w:t>
      </w:r>
      <w:r w:rsidR="00C8047A" w:rsidRPr="00D41DCD">
        <w:rPr>
          <w:rFonts w:ascii="標楷體" w:hAnsi="標楷體" w:hint="eastAsia"/>
        </w:rPr>
        <w:t>配合平時</w:t>
      </w:r>
      <w:r w:rsidR="00782D90" w:rsidRPr="00D41DCD">
        <w:rPr>
          <w:rFonts w:ascii="標楷體" w:hAnsi="標楷體" w:hint="eastAsia"/>
          <w:lang w:eastAsia="zh-HK"/>
        </w:rPr>
        <w:t>及</w:t>
      </w:r>
      <w:r w:rsidR="00C8047A" w:rsidRPr="00D41DCD">
        <w:rPr>
          <w:rFonts w:ascii="標楷體" w:hAnsi="標楷體" w:hint="eastAsia"/>
        </w:rPr>
        <w:t>期</w:t>
      </w:r>
      <w:r w:rsidR="00782D90" w:rsidRPr="00D41DCD">
        <w:rPr>
          <w:rFonts w:ascii="標楷體" w:hAnsi="標楷體" w:hint="eastAsia"/>
          <w:lang w:eastAsia="zh-HK"/>
        </w:rPr>
        <w:t>末</w:t>
      </w:r>
      <w:r w:rsidR="00782D90" w:rsidRPr="00D41DCD">
        <w:rPr>
          <w:rFonts w:ascii="標楷體" w:hAnsi="標楷體" w:hint="eastAsia"/>
        </w:rPr>
        <w:t>學生評量</w:t>
      </w:r>
      <w:r w:rsidR="00C8047A" w:rsidRPr="00D41DCD">
        <w:rPr>
          <w:rFonts w:ascii="標楷體" w:hAnsi="標楷體" w:hint="eastAsia"/>
        </w:rPr>
        <w:t>辦理。</w:t>
      </w:r>
    </w:p>
    <w:p w:rsidR="00FC66D8" w:rsidRDefault="00FC66D8">
      <w:pPr>
        <w:widowControl/>
        <w:rPr>
          <w:rFonts w:ascii="標楷體" w:hAnsi="標楷體"/>
          <w:b/>
        </w:rPr>
      </w:pPr>
      <w:r>
        <w:rPr>
          <w:rFonts w:ascii="標楷體" w:hAnsi="標楷體"/>
          <w:b/>
        </w:rPr>
        <w:br w:type="page"/>
      </w:r>
    </w:p>
    <w:p w:rsidR="00FD1155" w:rsidRPr="00D41DCD" w:rsidRDefault="00FD1155" w:rsidP="00102493">
      <w:pPr>
        <w:tabs>
          <w:tab w:val="left" w:pos="13750"/>
        </w:tabs>
        <w:spacing w:beforeLines="50" w:before="120" w:afterLines="50" w:after="120"/>
        <w:jc w:val="both"/>
        <w:rPr>
          <w:rFonts w:ascii="標楷體" w:hAnsi="標楷體"/>
          <w:b/>
        </w:rPr>
      </w:pPr>
      <w:r w:rsidRPr="00D41DCD">
        <w:rPr>
          <w:rFonts w:ascii="標楷體" w:hAnsi="標楷體" w:hint="eastAsia"/>
          <w:b/>
        </w:rPr>
        <w:lastRenderedPageBreak/>
        <w:t>五、</w:t>
      </w:r>
      <w:r w:rsidR="00F70D69">
        <w:rPr>
          <w:rFonts w:ascii="標楷體" w:hAnsi="標楷體" w:hint="eastAsia"/>
          <w:b/>
        </w:rPr>
        <w:t>評鑑</w:t>
      </w:r>
      <w:r w:rsidRPr="00D41DCD">
        <w:rPr>
          <w:rFonts w:ascii="標楷體" w:hAnsi="標楷體" w:hint="eastAsia"/>
          <w:b/>
        </w:rPr>
        <w:t>資料與方法</w:t>
      </w:r>
    </w:p>
    <w:p w:rsidR="00037B4D" w:rsidRPr="00D41DCD" w:rsidRDefault="00FD1155" w:rsidP="00FD1155">
      <w:pPr>
        <w:tabs>
          <w:tab w:val="left" w:pos="13750"/>
        </w:tabs>
        <w:ind w:firstLineChars="200" w:firstLine="480"/>
        <w:jc w:val="both"/>
        <w:rPr>
          <w:rFonts w:ascii="標楷體" w:hAnsi="標楷體"/>
        </w:rPr>
      </w:pPr>
      <w:r w:rsidRPr="00D41DCD">
        <w:rPr>
          <w:rFonts w:ascii="標楷體" w:hAnsi="標楷體" w:hint="eastAsia"/>
        </w:rPr>
        <w:t>由各課程之</w:t>
      </w:r>
      <w:r w:rsidR="00F70D69">
        <w:rPr>
          <w:rFonts w:ascii="標楷體" w:hAnsi="標楷體" w:hint="eastAsia"/>
        </w:rPr>
        <w:t>評鑑</w:t>
      </w:r>
      <w:r w:rsidRPr="00D41DCD">
        <w:rPr>
          <w:rFonts w:ascii="標楷體" w:hAnsi="標楷體" w:hint="eastAsia"/>
        </w:rPr>
        <w:t>分工人員，就各</w:t>
      </w:r>
      <w:r w:rsidR="00F70D69">
        <w:rPr>
          <w:rFonts w:ascii="標楷體" w:hAnsi="標楷體" w:hint="eastAsia"/>
        </w:rPr>
        <w:t>評鑑</w:t>
      </w:r>
      <w:r w:rsidRPr="00D41DCD">
        <w:rPr>
          <w:rFonts w:ascii="標楷體" w:hAnsi="標楷體" w:hint="eastAsia"/>
        </w:rPr>
        <w:t>課程對象在設計、實施與效果之過程與成果性質，採相應合適之多元方法，蒐集可信資料進行</w:t>
      </w:r>
      <w:r w:rsidR="00A223BB">
        <w:rPr>
          <w:rFonts w:ascii="標楷體" w:hAnsi="標楷體" w:hint="eastAsia"/>
        </w:rPr>
        <w:t>檢核</w:t>
      </w:r>
      <w:r w:rsidRPr="00D41DCD">
        <w:rPr>
          <w:rFonts w:ascii="標楷體" w:hAnsi="標楷體" w:hint="eastAsia"/>
        </w:rPr>
        <w:t>，參考作法如下表：</w:t>
      </w:r>
    </w:p>
    <w:tbl>
      <w:tblPr>
        <w:tblStyle w:val="a8"/>
        <w:tblW w:w="0" w:type="auto"/>
        <w:jc w:val="center"/>
        <w:tblInd w:w="-4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28"/>
        <w:gridCol w:w="1257"/>
        <w:gridCol w:w="6835"/>
      </w:tblGrid>
      <w:tr w:rsidR="00037B4D" w:rsidRPr="00D41DCD" w:rsidTr="00C77299">
        <w:trPr>
          <w:jc w:val="center"/>
        </w:trPr>
        <w:tc>
          <w:tcPr>
            <w:tcW w:w="1828" w:type="dxa"/>
            <w:tcBorders>
              <w:top w:val="single" w:sz="12" w:space="0" w:color="auto"/>
              <w:bottom w:val="single" w:sz="8" w:space="0" w:color="auto"/>
              <w:right w:val="single" w:sz="8" w:space="0" w:color="auto"/>
            </w:tcBorders>
          </w:tcPr>
          <w:p w:rsidR="00037B4D" w:rsidRPr="00D41DCD" w:rsidRDefault="00F70D69" w:rsidP="00145C40">
            <w:pPr>
              <w:tabs>
                <w:tab w:val="left" w:pos="13750"/>
              </w:tabs>
              <w:jc w:val="center"/>
              <w:rPr>
                <w:rFonts w:ascii="標楷體" w:hAnsi="標楷體"/>
                <w:b/>
                <w:sz w:val="20"/>
                <w:szCs w:val="20"/>
              </w:rPr>
            </w:pPr>
            <w:r>
              <w:rPr>
                <w:rFonts w:ascii="標楷體" w:hAnsi="標楷體" w:hint="eastAsia"/>
                <w:b/>
                <w:sz w:val="20"/>
                <w:szCs w:val="20"/>
              </w:rPr>
              <w:t>評鑑</w:t>
            </w:r>
            <w:r w:rsidR="00037B4D" w:rsidRPr="00D41DCD">
              <w:rPr>
                <w:rFonts w:ascii="標楷體" w:hAnsi="標楷體" w:hint="eastAsia"/>
                <w:b/>
                <w:sz w:val="20"/>
                <w:szCs w:val="20"/>
              </w:rPr>
              <w:t>對象</w:t>
            </w:r>
          </w:p>
        </w:tc>
        <w:tc>
          <w:tcPr>
            <w:tcW w:w="1257" w:type="dxa"/>
            <w:tcBorders>
              <w:top w:val="single" w:sz="12" w:space="0" w:color="auto"/>
              <w:left w:val="single" w:sz="8" w:space="0" w:color="auto"/>
              <w:bottom w:val="single" w:sz="8" w:space="0" w:color="auto"/>
              <w:right w:val="single" w:sz="8" w:space="0" w:color="auto"/>
            </w:tcBorders>
          </w:tcPr>
          <w:p w:rsidR="00037B4D" w:rsidRPr="00D41DCD" w:rsidRDefault="00F70D69" w:rsidP="00145C40">
            <w:pPr>
              <w:tabs>
                <w:tab w:val="left" w:pos="13750"/>
              </w:tabs>
              <w:jc w:val="center"/>
              <w:rPr>
                <w:rFonts w:ascii="標楷體" w:hAnsi="標楷體"/>
                <w:b/>
                <w:sz w:val="20"/>
                <w:szCs w:val="20"/>
              </w:rPr>
            </w:pPr>
            <w:r>
              <w:rPr>
                <w:rFonts w:ascii="標楷體" w:hAnsi="標楷體" w:hint="eastAsia"/>
                <w:b/>
                <w:sz w:val="20"/>
                <w:szCs w:val="20"/>
              </w:rPr>
              <w:t>評鑑</w:t>
            </w:r>
            <w:r w:rsidR="00037B4D" w:rsidRPr="00D41DCD">
              <w:rPr>
                <w:rFonts w:ascii="標楷體" w:hAnsi="標楷體" w:hint="eastAsia"/>
                <w:b/>
                <w:sz w:val="20"/>
                <w:szCs w:val="20"/>
              </w:rPr>
              <w:t>層面</w:t>
            </w:r>
          </w:p>
        </w:tc>
        <w:tc>
          <w:tcPr>
            <w:tcW w:w="6835" w:type="dxa"/>
            <w:tcBorders>
              <w:top w:val="single" w:sz="12" w:space="0" w:color="auto"/>
              <w:left w:val="single" w:sz="8" w:space="0" w:color="auto"/>
              <w:bottom w:val="single" w:sz="8" w:space="0" w:color="auto"/>
            </w:tcBorders>
          </w:tcPr>
          <w:p w:rsidR="00037B4D" w:rsidRPr="00D41DCD" w:rsidRDefault="00F70D69" w:rsidP="00145C40">
            <w:pPr>
              <w:tabs>
                <w:tab w:val="left" w:pos="13750"/>
              </w:tabs>
              <w:jc w:val="center"/>
              <w:rPr>
                <w:rFonts w:ascii="標楷體" w:hAnsi="標楷體"/>
                <w:b/>
                <w:sz w:val="20"/>
                <w:szCs w:val="20"/>
              </w:rPr>
            </w:pPr>
            <w:r>
              <w:rPr>
                <w:rFonts w:ascii="標楷體" w:hAnsi="標楷體" w:hint="eastAsia"/>
                <w:b/>
                <w:sz w:val="20"/>
                <w:szCs w:val="20"/>
              </w:rPr>
              <w:t>評鑑</w:t>
            </w:r>
            <w:r w:rsidR="00037B4D" w:rsidRPr="00D41DCD">
              <w:rPr>
                <w:rFonts w:ascii="標楷體" w:hAnsi="標楷體" w:hint="eastAsia"/>
                <w:b/>
                <w:sz w:val="20"/>
                <w:szCs w:val="20"/>
              </w:rPr>
              <w:t>資料與方法</w:t>
            </w:r>
          </w:p>
        </w:tc>
      </w:tr>
      <w:tr w:rsidR="00A95775" w:rsidRPr="00D41DCD" w:rsidTr="00C77299">
        <w:trPr>
          <w:jc w:val="center"/>
        </w:trPr>
        <w:tc>
          <w:tcPr>
            <w:tcW w:w="1828" w:type="dxa"/>
            <w:vMerge w:val="restart"/>
            <w:tcBorders>
              <w:top w:val="single" w:sz="8" w:space="0" w:color="auto"/>
              <w:bottom w:val="single" w:sz="8" w:space="0" w:color="auto"/>
              <w:right w:val="single" w:sz="8" w:space="0" w:color="auto"/>
            </w:tcBorders>
            <w:vAlign w:val="center"/>
          </w:tcPr>
          <w:p w:rsidR="00A95775" w:rsidRPr="00D41DCD" w:rsidRDefault="00A95775" w:rsidP="00F70D69">
            <w:pPr>
              <w:tabs>
                <w:tab w:val="left" w:pos="13750"/>
              </w:tabs>
              <w:jc w:val="center"/>
              <w:rPr>
                <w:rFonts w:ascii="標楷體" w:hAnsi="標楷體"/>
                <w:sz w:val="20"/>
                <w:szCs w:val="20"/>
              </w:rPr>
            </w:pPr>
            <w:r w:rsidRPr="00D41DCD">
              <w:rPr>
                <w:rFonts w:ascii="標楷體" w:hAnsi="標楷體" w:hint="eastAsia"/>
                <w:sz w:val="20"/>
                <w:szCs w:val="20"/>
              </w:rPr>
              <w:t>課程</w:t>
            </w:r>
            <w:r w:rsidR="003E32F6" w:rsidRPr="00D41DCD">
              <w:rPr>
                <w:rFonts w:ascii="標楷體" w:hAnsi="標楷體" w:hint="eastAsia"/>
                <w:sz w:val="20"/>
                <w:szCs w:val="20"/>
              </w:rPr>
              <w:t>總體</w:t>
            </w:r>
            <w:r w:rsidRPr="00D41DCD">
              <w:rPr>
                <w:rFonts w:ascii="標楷體" w:hAnsi="標楷體" w:hint="eastAsia"/>
                <w:sz w:val="20"/>
                <w:szCs w:val="20"/>
              </w:rPr>
              <w:t>架構</w:t>
            </w:r>
          </w:p>
        </w:tc>
        <w:tc>
          <w:tcPr>
            <w:tcW w:w="1257" w:type="dxa"/>
            <w:tcBorders>
              <w:top w:val="single" w:sz="8" w:space="0" w:color="auto"/>
              <w:left w:val="single" w:sz="8" w:space="0" w:color="auto"/>
              <w:right w:val="single" w:sz="8" w:space="0" w:color="auto"/>
            </w:tcBorders>
          </w:tcPr>
          <w:p w:rsidR="00A95775" w:rsidRPr="00D41DCD" w:rsidRDefault="00A95775" w:rsidP="00E21C6E">
            <w:pPr>
              <w:tabs>
                <w:tab w:val="left" w:pos="13750"/>
              </w:tabs>
              <w:jc w:val="both"/>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A95775" w:rsidRPr="00D41DCD" w:rsidRDefault="00A95775"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1.檢視分析學校課程計畫</w:t>
            </w:r>
            <w:r w:rsidR="003E32F6" w:rsidRPr="00D41DCD">
              <w:rPr>
                <w:rFonts w:ascii="標楷體" w:hAnsi="標楷體" w:hint="eastAsia"/>
                <w:sz w:val="18"/>
                <w:szCs w:val="18"/>
              </w:rPr>
              <w:t>中之課程總體架構內容</w:t>
            </w:r>
            <w:r w:rsidRPr="00D41DCD">
              <w:rPr>
                <w:rFonts w:ascii="標楷體" w:hAnsi="標楷體" w:hint="eastAsia"/>
                <w:sz w:val="18"/>
                <w:szCs w:val="18"/>
              </w:rPr>
              <w:t>。</w:t>
            </w:r>
          </w:p>
          <w:p w:rsidR="00A95775" w:rsidRPr="00D41DCD" w:rsidRDefault="00A95775" w:rsidP="003E32F6">
            <w:pPr>
              <w:tabs>
                <w:tab w:val="left" w:pos="13750"/>
              </w:tabs>
              <w:spacing w:line="0" w:lineRule="atLeast"/>
              <w:jc w:val="both"/>
              <w:rPr>
                <w:rFonts w:ascii="標楷體" w:hAnsi="標楷體"/>
                <w:sz w:val="18"/>
                <w:szCs w:val="18"/>
              </w:rPr>
            </w:pPr>
            <w:r w:rsidRPr="00D41DCD">
              <w:rPr>
                <w:rFonts w:ascii="標楷體" w:hAnsi="標楷體" w:hint="eastAsia"/>
                <w:sz w:val="18"/>
                <w:szCs w:val="18"/>
              </w:rPr>
              <w:t>2.</w:t>
            </w:r>
            <w:r w:rsidR="00D76C08" w:rsidRPr="00D41DCD">
              <w:rPr>
                <w:rFonts w:ascii="標楷體" w:hAnsi="標楷體" w:hint="eastAsia"/>
                <w:sz w:val="18"/>
                <w:szCs w:val="18"/>
              </w:rPr>
              <w:t>訪談教師對課程</w:t>
            </w:r>
            <w:r w:rsidR="003E32F6" w:rsidRPr="00D41DCD">
              <w:rPr>
                <w:rFonts w:ascii="標楷體" w:hAnsi="標楷體" w:hint="eastAsia"/>
                <w:sz w:val="18"/>
                <w:szCs w:val="18"/>
              </w:rPr>
              <w:t>總體</w:t>
            </w:r>
            <w:r w:rsidR="00D76C08" w:rsidRPr="00D41DCD">
              <w:rPr>
                <w:rFonts w:ascii="標楷體" w:hAnsi="標楷體" w:hint="eastAsia"/>
                <w:sz w:val="18"/>
                <w:szCs w:val="18"/>
              </w:rPr>
              <w:t>架構之意見。</w:t>
            </w:r>
          </w:p>
        </w:tc>
      </w:tr>
      <w:tr w:rsidR="00A95775" w:rsidRPr="00D41DCD" w:rsidTr="00C77299">
        <w:trPr>
          <w:jc w:val="center"/>
        </w:trPr>
        <w:tc>
          <w:tcPr>
            <w:tcW w:w="1828" w:type="dxa"/>
            <w:vMerge/>
            <w:tcBorders>
              <w:top w:val="single" w:sz="8" w:space="0" w:color="auto"/>
              <w:bottom w:val="single" w:sz="8" w:space="0" w:color="auto"/>
              <w:right w:val="single" w:sz="8" w:space="0" w:color="auto"/>
            </w:tcBorders>
          </w:tcPr>
          <w:p w:rsidR="00A95775" w:rsidRPr="00D41DCD" w:rsidRDefault="00A95775" w:rsidP="00F70D69">
            <w:pPr>
              <w:tabs>
                <w:tab w:val="left" w:pos="13750"/>
              </w:tabs>
              <w:jc w:val="center"/>
              <w:rPr>
                <w:rFonts w:ascii="標楷體" w:hAnsi="標楷體"/>
                <w:sz w:val="20"/>
                <w:szCs w:val="20"/>
              </w:rPr>
            </w:pPr>
          </w:p>
        </w:tc>
        <w:tc>
          <w:tcPr>
            <w:tcW w:w="1257" w:type="dxa"/>
            <w:tcBorders>
              <w:left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A95775" w:rsidRPr="00D41DCD" w:rsidRDefault="00D76C08"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w:t>
            </w:r>
            <w:bookmarkStart w:id="0" w:name="_GoBack"/>
            <w:bookmarkEnd w:id="0"/>
            <w:r w:rsidRPr="00D41DCD">
              <w:rPr>
                <w:rFonts w:ascii="標楷體" w:hAnsi="標楷體" w:hint="eastAsia"/>
                <w:sz w:val="18"/>
                <w:szCs w:val="18"/>
              </w:rPr>
              <w:t>析各處室有關課程實施準備的相關資料。</w:t>
            </w:r>
          </w:p>
          <w:p w:rsidR="00D76C08" w:rsidRPr="00D41DCD" w:rsidRDefault="00D76C08"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2.實地觀察檢視各課程實施場所之設備與材料</w:t>
            </w:r>
            <w:r w:rsidR="00E21C6E" w:rsidRPr="00D41DCD">
              <w:rPr>
                <w:rFonts w:ascii="標楷體" w:hAnsi="標楷體" w:hint="eastAsia"/>
                <w:sz w:val="18"/>
                <w:szCs w:val="18"/>
              </w:rPr>
              <w:t>。</w:t>
            </w:r>
          </w:p>
        </w:tc>
      </w:tr>
      <w:tr w:rsidR="00A95775" w:rsidRPr="00D41DCD" w:rsidTr="00C77299">
        <w:trPr>
          <w:jc w:val="center"/>
        </w:trPr>
        <w:tc>
          <w:tcPr>
            <w:tcW w:w="1828" w:type="dxa"/>
            <w:vMerge/>
            <w:tcBorders>
              <w:top w:val="single" w:sz="8" w:space="0" w:color="auto"/>
              <w:bottom w:val="single" w:sz="8" w:space="0" w:color="auto"/>
              <w:right w:val="single" w:sz="8" w:space="0" w:color="auto"/>
            </w:tcBorders>
          </w:tcPr>
          <w:p w:rsidR="00A95775" w:rsidRPr="00D41DCD" w:rsidRDefault="00A95775" w:rsidP="00F70D69">
            <w:pPr>
              <w:tabs>
                <w:tab w:val="left" w:pos="13750"/>
              </w:tabs>
              <w:jc w:val="center"/>
              <w:rPr>
                <w:rFonts w:ascii="標楷體" w:hAnsi="標楷體"/>
                <w:sz w:val="20"/>
                <w:szCs w:val="20"/>
              </w:rPr>
            </w:pPr>
          </w:p>
        </w:tc>
        <w:tc>
          <w:tcPr>
            <w:tcW w:w="1257" w:type="dxa"/>
            <w:tcBorders>
              <w:left w:val="single" w:sz="8" w:space="0" w:color="auto"/>
              <w:bottom w:val="single" w:sz="4"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bottom w:val="single" w:sz="4" w:space="0" w:color="auto"/>
            </w:tcBorders>
          </w:tcPr>
          <w:p w:rsidR="00A95775" w:rsidRPr="00D41DCD" w:rsidRDefault="00E21C6E"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1.觀察各課程實施情形。</w:t>
            </w:r>
          </w:p>
          <w:p w:rsidR="00E21C6E" w:rsidRPr="00D41DCD" w:rsidRDefault="00E21C6E" w:rsidP="003E32F6">
            <w:pPr>
              <w:tabs>
                <w:tab w:val="left" w:pos="13750"/>
              </w:tabs>
              <w:spacing w:line="0" w:lineRule="atLeast"/>
              <w:ind w:left="180" w:hangingChars="100" w:hanging="180"/>
              <w:jc w:val="both"/>
              <w:rPr>
                <w:rFonts w:ascii="標楷體" w:hAnsi="標楷體"/>
                <w:sz w:val="18"/>
                <w:szCs w:val="18"/>
              </w:rPr>
            </w:pPr>
            <w:r w:rsidRPr="00D41DCD">
              <w:rPr>
                <w:rFonts w:ascii="標楷體" w:hAnsi="標楷體" w:hint="eastAsia"/>
                <w:sz w:val="18"/>
                <w:szCs w:val="18"/>
              </w:rPr>
              <w:t>2.分析各領域/科目教學研究會及彈性學習課程設計與推動小組之會議記錄</w:t>
            </w:r>
            <w:r w:rsidR="009416E4" w:rsidRPr="00D41DCD">
              <w:rPr>
                <w:rFonts w:ascii="標楷體" w:hAnsi="標楷體" w:hint="eastAsia"/>
                <w:sz w:val="18"/>
                <w:szCs w:val="18"/>
              </w:rPr>
              <w:t>、觀</w:t>
            </w:r>
            <w:r w:rsidR="00CD4CB7" w:rsidRPr="00D41DCD">
              <w:rPr>
                <w:rFonts w:ascii="標楷體" w:hAnsi="標楷體" w:hint="eastAsia"/>
                <w:sz w:val="18"/>
                <w:szCs w:val="18"/>
              </w:rPr>
              <w:t>、</w:t>
            </w:r>
            <w:r w:rsidR="009416E4" w:rsidRPr="00D41DCD">
              <w:rPr>
                <w:rFonts w:ascii="標楷體" w:hAnsi="標楷體" w:hint="eastAsia"/>
                <w:sz w:val="18"/>
                <w:szCs w:val="18"/>
              </w:rPr>
              <w:t>議課紀錄。</w:t>
            </w:r>
          </w:p>
        </w:tc>
      </w:tr>
      <w:tr w:rsidR="00A95775" w:rsidRPr="00D41DCD" w:rsidTr="00C77299">
        <w:trPr>
          <w:jc w:val="center"/>
        </w:trPr>
        <w:tc>
          <w:tcPr>
            <w:tcW w:w="1828" w:type="dxa"/>
            <w:vMerge/>
            <w:tcBorders>
              <w:top w:val="single" w:sz="8" w:space="0" w:color="auto"/>
              <w:bottom w:val="single" w:sz="8" w:space="0" w:color="auto"/>
              <w:right w:val="single" w:sz="8" w:space="0" w:color="auto"/>
            </w:tcBorders>
          </w:tcPr>
          <w:p w:rsidR="00A95775" w:rsidRPr="00D41DCD" w:rsidRDefault="00A95775" w:rsidP="00F70D69">
            <w:pPr>
              <w:tabs>
                <w:tab w:val="left" w:pos="13750"/>
              </w:tabs>
              <w:jc w:val="center"/>
              <w:rPr>
                <w:rFonts w:ascii="標楷體" w:hAnsi="標楷體"/>
                <w:sz w:val="20"/>
                <w:szCs w:val="20"/>
              </w:rPr>
            </w:pPr>
          </w:p>
        </w:tc>
        <w:tc>
          <w:tcPr>
            <w:tcW w:w="1257" w:type="dxa"/>
            <w:tcBorders>
              <w:top w:val="single" w:sz="4" w:space="0" w:color="auto"/>
              <w:left w:val="single" w:sz="8" w:space="0" w:color="auto"/>
              <w:bottom w:val="single" w:sz="8"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r w:rsidRPr="00D41DCD">
              <w:rPr>
                <w:rFonts w:ascii="標楷體" w:hAnsi="標楷體" w:hint="eastAsia"/>
                <w:sz w:val="20"/>
                <w:szCs w:val="20"/>
              </w:rPr>
              <w:t>效</w:t>
            </w:r>
            <w:r w:rsidR="00145C40" w:rsidRPr="00D41DCD">
              <w:rPr>
                <w:rFonts w:ascii="標楷體" w:hAnsi="標楷體" w:hint="eastAsia"/>
                <w:sz w:val="20"/>
                <w:szCs w:val="20"/>
              </w:rPr>
              <w:t xml:space="preserve">    </w:t>
            </w:r>
            <w:r w:rsidRPr="00D41DCD">
              <w:rPr>
                <w:rFonts w:ascii="標楷體" w:hAnsi="標楷體" w:hint="eastAsia"/>
                <w:sz w:val="20"/>
                <w:szCs w:val="20"/>
              </w:rPr>
              <w:t>果</w:t>
            </w:r>
          </w:p>
        </w:tc>
        <w:tc>
          <w:tcPr>
            <w:tcW w:w="6835" w:type="dxa"/>
            <w:tcBorders>
              <w:top w:val="single" w:sz="4" w:space="0" w:color="auto"/>
              <w:left w:val="single" w:sz="8" w:space="0" w:color="auto"/>
              <w:bottom w:val="single" w:sz="8" w:space="0" w:color="auto"/>
            </w:tcBorders>
          </w:tcPr>
          <w:p w:rsidR="00A95775" w:rsidRPr="00D41DCD" w:rsidRDefault="009416E4" w:rsidP="003E32F6">
            <w:pPr>
              <w:tabs>
                <w:tab w:val="left" w:pos="13750"/>
              </w:tabs>
              <w:spacing w:line="0" w:lineRule="atLeast"/>
              <w:jc w:val="both"/>
              <w:rPr>
                <w:rFonts w:ascii="標楷體" w:hAnsi="標楷體"/>
                <w:sz w:val="18"/>
                <w:szCs w:val="18"/>
              </w:rPr>
            </w:pPr>
            <w:r w:rsidRPr="00D41DCD">
              <w:rPr>
                <w:rFonts w:ascii="標楷體" w:hAnsi="標楷體" w:hint="eastAsia"/>
                <w:sz w:val="18"/>
                <w:szCs w:val="18"/>
              </w:rPr>
              <w:t>檢視分析各領域</w:t>
            </w:r>
            <w:r w:rsidR="003E32F6" w:rsidRPr="00D41DCD">
              <w:rPr>
                <w:rFonts w:ascii="標楷體" w:hAnsi="標楷體" w:hint="eastAsia"/>
                <w:sz w:val="18"/>
                <w:szCs w:val="18"/>
              </w:rPr>
              <w:t>/</w:t>
            </w:r>
            <w:r w:rsidRPr="00D41DCD">
              <w:rPr>
                <w:rFonts w:ascii="標楷體" w:hAnsi="標楷體" w:hint="eastAsia"/>
                <w:sz w:val="18"/>
                <w:szCs w:val="18"/>
              </w:rPr>
              <w:t>科目教學研究會及彈性學習課程設計與推動小組提供之課程效果評估資料。</w:t>
            </w:r>
          </w:p>
        </w:tc>
      </w:tr>
      <w:tr w:rsidR="00A95775" w:rsidRPr="00D41DCD" w:rsidTr="00C77299">
        <w:trPr>
          <w:jc w:val="center"/>
        </w:trPr>
        <w:tc>
          <w:tcPr>
            <w:tcW w:w="1828" w:type="dxa"/>
            <w:vMerge w:val="restart"/>
            <w:tcBorders>
              <w:top w:val="single" w:sz="8" w:space="0" w:color="auto"/>
              <w:bottom w:val="single" w:sz="8" w:space="0" w:color="auto"/>
              <w:right w:val="single" w:sz="8" w:space="0" w:color="auto"/>
            </w:tcBorders>
            <w:vAlign w:val="center"/>
          </w:tcPr>
          <w:p w:rsidR="00A95775" w:rsidRPr="00D41DCD" w:rsidRDefault="00145C40" w:rsidP="00F70D69">
            <w:pPr>
              <w:tabs>
                <w:tab w:val="left" w:pos="13750"/>
              </w:tabs>
              <w:jc w:val="center"/>
              <w:rPr>
                <w:rFonts w:ascii="標楷體" w:hAnsi="標楷體"/>
                <w:sz w:val="20"/>
                <w:szCs w:val="20"/>
              </w:rPr>
            </w:pPr>
            <w:r w:rsidRPr="00D41DCD">
              <w:rPr>
                <w:rFonts w:ascii="標楷體" w:hAnsi="標楷體" w:hint="eastAsia"/>
                <w:sz w:val="20"/>
                <w:szCs w:val="20"/>
              </w:rPr>
              <w:t>各</w:t>
            </w:r>
            <w:r w:rsidR="003E32F6" w:rsidRPr="00D41DCD">
              <w:rPr>
                <w:rFonts w:ascii="標楷體" w:hAnsi="標楷體" w:hint="eastAsia"/>
                <w:sz w:val="20"/>
                <w:szCs w:val="20"/>
              </w:rPr>
              <w:t>(</w:t>
            </w:r>
            <w:r w:rsidRPr="00D41DCD">
              <w:rPr>
                <w:rFonts w:ascii="標楷體" w:hAnsi="標楷體" w:hint="eastAsia"/>
                <w:sz w:val="20"/>
                <w:szCs w:val="20"/>
              </w:rPr>
              <w:t>跨</w:t>
            </w:r>
            <w:r w:rsidR="003E32F6" w:rsidRPr="00D41DCD">
              <w:rPr>
                <w:rFonts w:ascii="標楷體" w:hAnsi="標楷體" w:hint="eastAsia"/>
                <w:sz w:val="20"/>
                <w:szCs w:val="20"/>
              </w:rPr>
              <w:t>)</w:t>
            </w:r>
            <w:r w:rsidRPr="00D41DCD">
              <w:rPr>
                <w:rFonts w:ascii="標楷體" w:hAnsi="標楷體" w:hint="eastAsia"/>
                <w:sz w:val="20"/>
                <w:szCs w:val="20"/>
              </w:rPr>
              <w:t>領域/科目課程</w:t>
            </w:r>
          </w:p>
        </w:tc>
        <w:tc>
          <w:tcPr>
            <w:tcW w:w="1257" w:type="dxa"/>
            <w:tcBorders>
              <w:top w:val="single" w:sz="8" w:space="0" w:color="auto"/>
              <w:left w:val="single" w:sz="8" w:space="0" w:color="auto"/>
              <w:right w:val="single" w:sz="8" w:space="0" w:color="auto"/>
            </w:tcBorders>
          </w:tcPr>
          <w:p w:rsidR="00A95775" w:rsidRPr="00D41DCD" w:rsidRDefault="00A95775" w:rsidP="009E1A62">
            <w:pPr>
              <w:tabs>
                <w:tab w:val="left" w:pos="13750"/>
              </w:tabs>
              <w:jc w:val="both"/>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A95775" w:rsidRPr="00D41DCD" w:rsidRDefault="00AC5DD0"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1.檢視分析各</w:t>
            </w:r>
            <w:r w:rsidR="003E32F6" w:rsidRPr="00D41DCD">
              <w:rPr>
                <w:rFonts w:ascii="標楷體" w:hAnsi="標楷體" w:hint="eastAsia"/>
                <w:sz w:val="18"/>
                <w:szCs w:val="18"/>
              </w:rPr>
              <w:t>該(跨)</w:t>
            </w:r>
            <w:r w:rsidRPr="00D41DCD">
              <w:rPr>
                <w:rFonts w:ascii="標楷體" w:hAnsi="標楷體" w:hint="eastAsia"/>
                <w:sz w:val="18"/>
                <w:szCs w:val="18"/>
              </w:rPr>
              <w:t>領域/科目課程計畫、教材、教科書、學習資源。</w:t>
            </w:r>
          </w:p>
          <w:p w:rsidR="00AC5DD0" w:rsidRPr="00D41DCD" w:rsidRDefault="00AC5DD0"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2.訪談授課教師或學生對課程設計內容之意見。</w:t>
            </w:r>
          </w:p>
        </w:tc>
      </w:tr>
      <w:tr w:rsidR="00A95775" w:rsidRPr="00D41DCD" w:rsidTr="00C77299">
        <w:trPr>
          <w:jc w:val="center"/>
        </w:trPr>
        <w:tc>
          <w:tcPr>
            <w:tcW w:w="1828" w:type="dxa"/>
            <w:vMerge/>
            <w:tcBorders>
              <w:top w:val="single" w:sz="8" w:space="0" w:color="auto"/>
              <w:bottom w:val="single" w:sz="8" w:space="0" w:color="auto"/>
              <w:right w:val="single" w:sz="8" w:space="0" w:color="auto"/>
            </w:tcBorders>
          </w:tcPr>
          <w:p w:rsidR="00A95775" w:rsidRPr="00D41DCD" w:rsidRDefault="00A95775" w:rsidP="00F70D69">
            <w:pPr>
              <w:tabs>
                <w:tab w:val="left" w:pos="13750"/>
              </w:tabs>
              <w:jc w:val="center"/>
              <w:rPr>
                <w:rFonts w:ascii="標楷體" w:hAnsi="標楷體"/>
                <w:sz w:val="20"/>
                <w:szCs w:val="20"/>
              </w:rPr>
            </w:pPr>
          </w:p>
        </w:tc>
        <w:tc>
          <w:tcPr>
            <w:tcW w:w="1257" w:type="dxa"/>
            <w:tcBorders>
              <w:left w:val="single" w:sz="8" w:space="0" w:color="auto"/>
              <w:right w:val="single" w:sz="8" w:space="0" w:color="auto"/>
            </w:tcBorders>
          </w:tcPr>
          <w:p w:rsidR="00A95775" w:rsidRPr="00D41DCD" w:rsidRDefault="00A95775" w:rsidP="00BD0CCB">
            <w:pPr>
              <w:tabs>
                <w:tab w:val="left" w:pos="13750"/>
              </w:tabs>
              <w:jc w:val="both"/>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A95775" w:rsidRPr="00D41DCD" w:rsidRDefault="00B93558" w:rsidP="00B93558">
            <w:pPr>
              <w:tabs>
                <w:tab w:val="left" w:pos="13750"/>
              </w:tabs>
              <w:spacing w:line="0" w:lineRule="atLeast"/>
              <w:jc w:val="both"/>
              <w:rPr>
                <w:rFonts w:ascii="標楷體" w:hAnsi="標楷體"/>
                <w:sz w:val="18"/>
                <w:szCs w:val="18"/>
              </w:rPr>
            </w:pPr>
            <w:r w:rsidRPr="00D41DCD">
              <w:rPr>
                <w:rFonts w:ascii="標楷體" w:hAnsi="標楷體" w:hint="eastAsia"/>
                <w:sz w:val="18"/>
                <w:szCs w:val="18"/>
              </w:rPr>
              <w:t>1.實地檢視</w:t>
            </w:r>
            <w:r w:rsidR="003E32F6" w:rsidRPr="00D41DCD">
              <w:rPr>
                <w:rFonts w:ascii="標楷體" w:hAnsi="標楷體" w:hint="eastAsia"/>
                <w:sz w:val="18"/>
                <w:szCs w:val="18"/>
              </w:rPr>
              <w:t>各該</w:t>
            </w:r>
            <w:r w:rsidRPr="00D41DCD">
              <w:rPr>
                <w:rFonts w:ascii="標楷體" w:hAnsi="標楷體" w:hint="eastAsia"/>
                <w:sz w:val="18"/>
                <w:szCs w:val="18"/>
              </w:rPr>
              <w:t>課程實施場所之設備與材料。</w:t>
            </w:r>
          </w:p>
          <w:p w:rsidR="00B93558" w:rsidRPr="00D41DCD" w:rsidRDefault="00B93558" w:rsidP="00B93558">
            <w:pPr>
              <w:tabs>
                <w:tab w:val="left" w:pos="13750"/>
              </w:tabs>
              <w:spacing w:line="0" w:lineRule="atLeast"/>
              <w:jc w:val="both"/>
              <w:rPr>
                <w:rFonts w:ascii="標楷體" w:hAnsi="標楷體"/>
                <w:sz w:val="18"/>
                <w:szCs w:val="18"/>
              </w:rPr>
            </w:pPr>
            <w:r w:rsidRPr="00D41DCD">
              <w:rPr>
                <w:rFonts w:ascii="標楷體" w:hAnsi="標楷體" w:hint="eastAsia"/>
                <w:sz w:val="18"/>
                <w:szCs w:val="18"/>
              </w:rPr>
              <w:t>2.分析</w:t>
            </w:r>
            <w:r w:rsidR="00CD4CB7" w:rsidRPr="00D41DCD">
              <w:rPr>
                <w:rFonts w:ascii="標楷體" w:hAnsi="標楷體" w:hint="eastAsia"/>
                <w:sz w:val="18"/>
                <w:szCs w:val="18"/>
              </w:rPr>
              <w:t>各該(跨)領域/科目</w:t>
            </w:r>
            <w:r w:rsidRPr="00D41DCD">
              <w:rPr>
                <w:rFonts w:ascii="標楷體" w:hAnsi="標楷體" w:hint="eastAsia"/>
                <w:sz w:val="18"/>
                <w:szCs w:val="18"/>
              </w:rPr>
              <w:t>教學研究會</w:t>
            </w:r>
            <w:r w:rsidR="00CD4CB7" w:rsidRPr="00D41DCD">
              <w:rPr>
                <w:rFonts w:ascii="標楷體" w:hAnsi="標楷體" w:hint="eastAsia"/>
                <w:sz w:val="18"/>
                <w:szCs w:val="18"/>
              </w:rPr>
              <w:t>議紀錄</w:t>
            </w:r>
            <w:r w:rsidRPr="00D41DCD">
              <w:rPr>
                <w:rFonts w:ascii="標楷體" w:hAnsi="標楷體" w:hint="eastAsia"/>
                <w:sz w:val="18"/>
                <w:szCs w:val="18"/>
              </w:rPr>
              <w:t>、共同備</w:t>
            </w:r>
            <w:r w:rsidR="00CD4CB7" w:rsidRPr="00D41DCD">
              <w:rPr>
                <w:rFonts w:ascii="標楷體" w:hAnsi="標楷體" w:hint="eastAsia"/>
                <w:sz w:val="18"/>
                <w:szCs w:val="18"/>
              </w:rPr>
              <w:t>、議</w:t>
            </w:r>
            <w:r w:rsidRPr="00D41DCD">
              <w:rPr>
                <w:rFonts w:ascii="標楷體" w:hAnsi="標楷體" w:hint="eastAsia"/>
                <w:sz w:val="18"/>
                <w:szCs w:val="18"/>
              </w:rPr>
              <w:t>課記錄。</w:t>
            </w:r>
          </w:p>
        </w:tc>
      </w:tr>
      <w:tr w:rsidR="00A95775" w:rsidRPr="00D41DCD" w:rsidTr="00C77299">
        <w:trPr>
          <w:jc w:val="center"/>
        </w:trPr>
        <w:tc>
          <w:tcPr>
            <w:tcW w:w="1828" w:type="dxa"/>
            <w:vMerge/>
            <w:tcBorders>
              <w:top w:val="single" w:sz="8" w:space="0" w:color="auto"/>
              <w:bottom w:val="single" w:sz="8" w:space="0" w:color="auto"/>
              <w:right w:val="single" w:sz="8" w:space="0" w:color="auto"/>
            </w:tcBorders>
          </w:tcPr>
          <w:p w:rsidR="00A95775" w:rsidRPr="00D41DCD" w:rsidRDefault="00A95775" w:rsidP="00F70D69">
            <w:pPr>
              <w:tabs>
                <w:tab w:val="left" w:pos="13750"/>
              </w:tabs>
              <w:jc w:val="center"/>
              <w:rPr>
                <w:rFonts w:ascii="標楷體" w:hAnsi="標楷體"/>
                <w:sz w:val="20"/>
                <w:szCs w:val="20"/>
              </w:rPr>
            </w:pPr>
          </w:p>
        </w:tc>
        <w:tc>
          <w:tcPr>
            <w:tcW w:w="1257" w:type="dxa"/>
            <w:tcBorders>
              <w:left w:val="single" w:sz="8" w:space="0" w:color="auto"/>
              <w:bottom w:val="single" w:sz="4" w:space="0" w:color="auto"/>
              <w:right w:val="single" w:sz="8" w:space="0" w:color="auto"/>
            </w:tcBorders>
          </w:tcPr>
          <w:p w:rsidR="00A95775" w:rsidRPr="00D41DCD" w:rsidRDefault="00A95775" w:rsidP="009E1A62">
            <w:pPr>
              <w:tabs>
                <w:tab w:val="left" w:pos="13750"/>
              </w:tabs>
              <w:jc w:val="both"/>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bottom w:val="single" w:sz="4" w:space="0" w:color="auto"/>
            </w:tcBorders>
          </w:tcPr>
          <w:p w:rsidR="00A95775"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1.於</w:t>
            </w:r>
            <w:r w:rsidR="00CD4CB7" w:rsidRPr="00D41DCD">
              <w:rPr>
                <w:rFonts w:ascii="標楷體" w:hAnsi="標楷體" w:hint="eastAsia"/>
                <w:sz w:val="18"/>
                <w:szCs w:val="18"/>
              </w:rPr>
              <w:t>各該(跨)領域/科目</w:t>
            </w:r>
            <w:r w:rsidRPr="00D41DCD">
              <w:rPr>
                <w:rFonts w:ascii="標楷體" w:hAnsi="標楷體" w:hint="eastAsia"/>
                <w:sz w:val="18"/>
                <w:szCs w:val="18"/>
              </w:rPr>
              <w:t>公開課、觀課和議課活動中了解實施情形。</w:t>
            </w:r>
          </w:p>
          <w:p w:rsidR="002C3A9E"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2.訪談師生意見。</w:t>
            </w:r>
          </w:p>
        </w:tc>
      </w:tr>
      <w:tr w:rsidR="00A95775" w:rsidRPr="00D41DCD" w:rsidTr="00C77299">
        <w:trPr>
          <w:jc w:val="center"/>
        </w:trPr>
        <w:tc>
          <w:tcPr>
            <w:tcW w:w="1828" w:type="dxa"/>
            <w:vMerge/>
            <w:tcBorders>
              <w:top w:val="single" w:sz="8" w:space="0" w:color="auto"/>
              <w:bottom w:val="single" w:sz="8" w:space="0" w:color="auto"/>
              <w:right w:val="single" w:sz="8" w:space="0" w:color="auto"/>
            </w:tcBorders>
          </w:tcPr>
          <w:p w:rsidR="00A95775" w:rsidRPr="00D41DCD" w:rsidRDefault="00A95775" w:rsidP="00F70D69">
            <w:pPr>
              <w:tabs>
                <w:tab w:val="left" w:pos="13750"/>
              </w:tabs>
              <w:jc w:val="center"/>
              <w:rPr>
                <w:rFonts w:ascii="標楷體" w:hAnsi="標楷體"/>
                <w:sz w:val="20"/>
                <w:szCs w:val="20"/>
              </w:rPr>
            </w:pPr>
          </w:p>
        </w:tc>
        <w:tc>
          <w:tcPr>
            <w:tcW w:w="1257" w:type="dxa"/>
            <w:tcBorders>
              <w:top w:val="single" w:sz="4" w:space="0" w:color="auto"/>
              <w:left w:val="single" w:sz="8" w:space="0" w:color="auto"/>
              <w:bottom w:val="single" w:sz="8" w:space="0" w:color="auto"/>
              <w:right w:val="single" w:sz="8" w:space="0" w:color="auto"/>
            </w:tcBorders>
          </w:tcPr>
          <w:p w:rsidR="00A95775" w:rsidRPr="00D41DCD" w:rsidRDefault="00A95775" w:rsidP="009E1A62">
            <w:pPr>
              <w:tabs>
                <w:tab w:val="left" w:pos="13750"/>
              </w:tabs>
              <w:jc w:val="both"/>
              <w:rPr>
                <w:rFonts w:ascii="標楷體" w:hAnsi="標楷體"/>
                <w:sz w:val="20"/>
                <w:szCs w:val="20"/>
              </w:rPr>
            </w:pPr>
            <w:r w:rsidRPr="00D41DCD">
              <w:rPr>
                <w:rFonts w:ascii="標楷體" w:hAnsi="標楷體" w:hint="eastAsia"/>
                <w:sz w:val="20"/>
                <w:szCs w:val="20"/>
              </w:rPr>
              <w:t>效</w:t>
            </w:r>
            <w:r w:rsidR="00145C40" w:rsidRPr="00D41DCD">
              <w:rPr>
                <w:rFonts w:ascii="標楷體" w:hAnsi="標楷體" w:hint="eastAsia"/>
                <w:sz w:val="20"/>
                <w:szCs w:val="20"/>
              </w:rPr>
              <w:t xml:space="preserve">    </w:t>
            </w:r>
            <w:r w:rsidRPr="00D41DCD">
              <w:rPr>
                <w:rFonts w:ascii="標楷體" w:hAnsi="標楷體" w:hint="eastAsia"/>
                <w:sz w:val="20"/>
                <w:szCs w:val="20"/>
              </w:rPr>
              <w:t>果</w:t>
            </w:r>
          </w:p>
        </w:tc>
        <w:tc>
          <w:tcPr>
            <w:tcW w:w="6835" w:type="dxa"/>
            <w:tcBorders>
              <w:top w:val="single" w:sz="4" w:space="0" w:color="auto"/>
              <w:left w:val="single" w:sz="8" w:space="0" w:color="auto"/>
              <w:bottom w:val="single" w:sz="8" w:space="0" w:color="auto"/>
            </w:tcBorders>
          </w:tcPr>
          <w:p w:rsidR="00A95775" w:rsidRPr="00D41DCD" w:rsidRDefault="002C3A9E"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1.分析學生於平時評量</w:t>
            </w:r>
            <w:r w:rsidR="00BD0CCB" w:rsidRPr="00D41DCD">
              <w:rPr>
                <w:rFonts w:ascii="標楷體" w:hAnsi="標楷體" w:hint="eastAsia"/>
                <w:sz w:val="18"/>
                <w:szCs w:val="18"/>
              </w:rPr>
              <w:t>之學習成果資料。</w:t>
            </w:r>
          </w:p>
          <w:p w:rsidR="00BD0CCB" w:rsidRPr="00D41DCD" w:rsidRDefault="00BD0CCB" w:rsidP="00D76C08">
            <w:pPr>
              <w:tabs>
                <w:tab w:val="left" w:pos="13750"/>
              </w:tabs>
              <w:spacing w:line="0" w:lineRule="atLeast"/>
              <w:jc w:val="both"/>
              <w:rPr>
                <w:rFonts w:ascii="標楷體" w:hAnsi="標楷體"/>
                <w:sz w:val="18"/>
                <w:szCs w:val="18"/>
              </w:rPr>
            </w:pPr>
            <w:r w:rsidRPr="00D41DCD">
              <w:rPr>
                <w:rFonts w:ascii="標楷體" w:hAnsi="標楷體" w:hint="eastAsia"/>
                <w:sz w:val="18"/>
                <w:szCs w:val="18"/>
              </w:rPr>
              <w:t>2. 每學期末分析學生之定期評量結果資料。</w:t>
            </w:r>
          </w:p>
          <w:p w:rsidR="00BD0CCB" w:rsidRPr="00D41DCD" w:rsidRDefault="00BD0CCB" w:rsidP="00CD4CB7">
            <w:pPr>
              <w:tabs>
                <w:tab w:val="left" w:pos="13750"/>
              </w:tabs>
              <w:spacing w:line="0" w:lineRule="atLeast"/>
              <w:jc w:val="both"/>
              <w:rPr>
                <w:rFonts w:ascii="標楷體" w:hAnsi="標楷體"/>
                <w:sz w:val="18"/>
                <w:szCs w:val="18"/>
              </w:rPr>
            </w:pPr>
            <w:r w:rsidRPr="00D41DCD">
              <w:rPr>
                <w:rFonts w:ascii="標楷體" w:hAnsi="標楷體" w:hint="eastAsia"/>
                <w:sz w:val="18"/>
                <w:szCs w:val="18"/>
              </w:rPr>
              <w:t>3.</w:t>
            </w:r>
            <w:r w:rsidR="00CD4CB7" w:rsidRPr="00D41DCD">
              <w:rPr>
                <w:rFonts w:ascii="標楷體" w:hAnsi="標楷體" w:hint="eastAsia"/>
                <w:sz w:val="18"/>
                <w:szCs w:val="18"/>
              </w:rPr>
              <w:t>分析學生之作業成品、</w:t>
            </w:r>
            <w:r w:rsidRPr="00D41DCD">
              <w:rPr>
                <w:rFonts w:ascii="標楷體" w:hAnsi="標楷體" w:hint="eastAsia"/>
                <w:sz w:val="18"/>
                <w:szCs w:val="18"/>
              </w:rPr>
              <w:t>實做評量</w:t>
            </w:r>
            <w:r w:rsidR="00CD4CB7" w:rsidRPr="00D41DCD">
              <w:rPr>
                <w:rFonts w:ascii="標楷體" w:hAnsi="標楷體" w:hint="eastAsia"/>
                <w:sz w:val="18"/>
                <w:szCs w:val="18"/>
              </w:rPr>
              <w:t>或學習檔案</w:t>
            </w:r>
            <w:r w:rsidRPr="00D41DCD">
              <w:rPr>
                <w:rFonts w:ascii="標楷體" w:hAnsi="標楷體" w:hint="eastAsia"/>
                <w:sz w:val="18"/>
                <w:szCs w:val="18"/>
              </w:rPr>
              <w:t>資料。</w:t>
            </w:r>
          </w:p>
        </w:tc>
      </w:tr>
      <w:tr w:rsidR="00A95775" w:rsidRPr="00D41DCD" w:rsidTr="00C77299">
        <w:trPr>
          <w:jc w:val="center"/>
        </w:trPr>
        <w:tc>
          <w:tcPr>
            <w:tcW w:w="1828" w:type="dxa"/>
            <w:vMerge w:val="restart"/>
            <w:tcBorders>
              <w:top w:val="single" w:sz="8" w:space="0" w:color="auto"/>
              <w:bottom w:val="single" w:sz="12" w:space="0" w:color="auto"/>
              <w:right w:val="single" w:sz="8" w:space="0" w:color="auto"/>
            </w:tcBorders>
            <w:vAlign w:val="center"/>
          </w:tcPr>
          <w:p w:rsidR="00A95775" w:rsidRPr="00D41DCD" w:rsidRDefault="00AC5DD0" w:rsidP="00F70D69">
            <w:pPr>
              <w:tabs>
                <w:tab w:val="left" w:pos="13750"/>
              </w:tabs>
              <w:jc w:val="center"/>
              <w:rPr>
                <w:rFonts w:ascii="標楷體" w:hAnsi="標楷體"/>
                <w:sz w:val="20"/>
                <w:szCs w:val="20"/>
              </w:rPr>
            </w:pPr>
            <w:r w:rsidRPr="00D41DCD">
              <w:rPr>
                <w:rFonts w:ascii="標楷體" w:hAnsi="標楷體" w:hint="eastAsia"/>
                <w:sz w:val="20"/>
                <w:szCs w:val="20"/>
              </w:rPr>
              <w:t>各彈性學習課程</w:t>
            </w:r>
          </w:p>
        </w:tc>
        <w:tc>
          <w:tcPr>
            <w:tcW w:w="1257" w:type="dxa"/>
            <w:tcBorders>
              <w:top w:val="single" w:sz="8" w:space="0" w:color="auto"/>
              <w:left w:val="single" w:sz="8" w:space="0" w:color="auto"/>
              <w:right w:val="single" w:sz="8" w:space="0" w:color="auto"/>
            </w:tcBorders>
          </w:tcPr>
          <w:p w:rsidR="00A95775" w:rsidRPr="00D41DCD" w:rsidRDefault="00A95775" w:rsidP="009E1A62">
            <w:pPr>
              <w:tabs>
                <w:tab w:val="left" w:pos="13750"/>
              </w:tabs>
              <w:jc w:val="both"/>
              <w:rPr>
                <w:rFonts w:ascii="標楷體" w:hAnsi="標楷體"/>
                <w:sz w:val="20"/>
                <w:szCs w:val="20"/>
              </w:rPr>
            </w:pPr>
            <w:r w:rsidRPr="00D41DCD">
              <w:rPr>
                <w:rFonts w:ascii="標楷體" w:hAnsi="標楷體" w:hint="eastAsia"/>
                <w:sz w:val="20"/>
                <w:szCs w:val="20"/>
              </w:rPr>
              <w:t>設</w:t>
            </w:r>
            <w:r w:rsidR="00145C40" w:rsidRPr="00D41DCD">
              <w:rPr>
                <w:rFonts w:ascii="標楷體" w:hAnsi="標楷體" w:hint="eastAsia"/>
                <w:sz w:val="20"/>
                <w:szCs w:val="20"/>
              </w:rPr>
              <w:t xml:space="preserve">    </w:t>
            </w:r>
            <w:r w:rsidRPr="00D41DCD">
              <w:rPr>
                <w:rFonts w:ascii="標楷體" w:hAnsi="標楷體" w:hint="eastAsia"/>
                <w:sz w:val="20"/>
                <w:szCs w:val="20"/>
              </w:rPr>
              <w:t>計</w:t>
            </w:r>
          </w:p>
        </w:tc>
        <w:tc>
          <w:tcPr>
            <w:tcW w:w="6835" w:type="dxa"/>
            <w:tcBorders>
              <w:top w:val="single" w:sz="8" w:space="0" w:color="auto"/>
              <w:left w:val="single" w:sz="8" w:space="0" w:color="auto"/>
            </w:tcBorders>
          </w:tcPr>
          <w:p w:rsidR="0056309D" w:rsidRPr="00D41DCD" w:rsidRDefault="0056309D" w:rsidP="0056309D">
            <w:pPr>
              <w:tabs>
                <w:tab w:val="left" w:pos="13750"/>
              </w:tabs>
              <w:spacing w:line="0" w:lineRule="atLeast"/>
              <w:jc w:val="both"/>
              <w:rPr>
                <w:rFonts w:ascii="標楷體" w:hAnsi="標楷體"/>
                <w:sz w:val="18"/>
                <w:szCs w:val="18"/>
              </w:rPr>
            </w:pPr>
            <w:r w:rsidRPr="00D41DCD">
              <w:rPr>
                <w:rFonts w:ascii="標楷體" w:hAnsi="標楷體" w:hint="eastAsia"/>
                <w:sz w:val="18"/>
                <w:szCs w:val="18"/>
              </w:rPr>
              <w:t>1.檢視分析</w:t>
            </w:r>
            <w:r w:rsidR="00CD4CB7" w:rsidRPr="00D41DCD">
              <w:rPr>
                <w:rFonts w:ascii="標楷體" w:hAnsi="標楷體" w:hint="eastAsia"/>
                <w:sz w:val="18"/>
                <w:szCs w:val="18"/>
              </w:rPr>
              <w:t>各彈性學習</w:t>
            </w:r>
            <w:r w:rsidRPr="00D41DCD">
              <w:rPr>
                <w:rFonts w:ascii="標楷體" w:hAnsi="標楷體" w:hint="eastAsia"/>
                <w:sz w:val="18"/>
                <w:szCs w:val="18"/>
              </w:rPr>
              <w:t>課程</w:t>
            </w:r>
            <w:r w:rsidR="00CD4CB7" w:rsidRPr="00D41DCD">
              <w:rPr>
                <w:rFonts w:ascii="標楷體" w:hAnsi="標楷體" w:hint="eastAsia"/>
                <w:sz w:val="18"/>
                <w:szCs w:val="18"/>
              </w:rPr>
              <w:t>之課程</w:t>
            </w:r>
            <w:r w:rsidRPr="00D41DCD">
              <w:rPr>
                <w:rFonts w:ascii="標楷體" w:hAnsi="標楷體" w:hint="eastAsia"/>
                <w:sz w:val="18"/>
                <w:szCs w:val="18"/>
              </w:rPr>
              <w:t>計畫、教材、學習資源。</w:t>
            </w:r>
          </w:p>
          <w:p w:rsidR="00A95775" w:rsidRPr="00D41DCD" w:rsidRDefault="0056309D"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2.訪談授課教師或學生對課程設計內容之意見。</w:t>
            </w:r>
          </w:p>
        </w:tc>
      </w:tr>
      <w:tr w:rsidR="00A95775" w:rsidRPr="00D41DCD" w:rsidTr="00C77299">
        <w:trPr>
          <w:jc w:val="center"/>
        </w:trPr>
        <w:tc>
          <w:tcPr>
            <w:tcW w:w="1828" w:type="dxa"/>
            <w:vMerge/>
            <w:tcBorders>
              <w:top w:val="single" w:sz="4" w:space="0" w:color="auto"/>
              <w:bottom w:val="single" w:sz="12" w:space="0" w:color="auto"/>
              <w:right w:val="single" w:sz="8" w:space="0" w:color="auto"/>
            </w:tcBorders>
          </w:tcPr>
          <w:p w:rsidR="00A95775" w:rsidRPr="00D41DCD" w:rsidRDefault="00A95775" w:rsidP="00FD1155">
            <w:pPr>
              <w:tabs>
                <w:tab w:val="left" w:pos="13750"/>
              </w:tabs>
              <w:jc w:val="both"/>
              <w:rPr>
                <w:rFonts w:ascii="標楷體" w:hAnsi="標楷體"/>
                <w:sz w:val="20"/>
                <w:szCs w:val="20"/>
              </w:rPr>
            </w:pPr>
          </w:p>
        </w:tc>
        <w:tc>
          <w:tcPr>
            <w:tcW w:w="1257" w:type="dxa"/>
            <w:tcBorders>
              <w:left w:val="single" w:sz="8" w:space="0" w:color="auto"/>
              <w:right w:val="single" w:sz="8" w:space="0" w:color="auto"/>
            </w:tcBorders>
          </w:tcPr>
          <w:p w:rsidR="00A95775" w:rsidRPr="00D41DCD" w:rsidRDefault="00A95775" w:rsidP="009E1A62">
            <w:pPr>
              <w:tabs>
                <w:tab w:val="left" w:pos="13750"/>
              </w:tabs>
              <w:jc w:val="both"/>
              <w:rPr>
                <w:rFonts w:ascii="標楷體" w:hAnsi="標楷體"/>
                <w:sz w:val="20"/>
                <w:szCs w:val="20"/>
              </w:rPr>
            </w:pPr>
            <w:r w:rsidRPr="00D41DCD">
              <w:rPr>
                <w:rFonts w:ascii="標楷體" w:hAnsi="標楷體" w:hint="eastAsia"/>
                <w:sz w:val="20"/>
                <w:szCs w:val="20"/>
              </w:rPr>
              <w:t>實施準備</w:t>
            </w:r>
          </w:p>
        </w:tc>
        <w:tc>
          <w:tcPr>
            <w:tcW w:w="6835" w:type="dxa"/>
            <w:tcBorders>
              <w:left w:val="single" w:sz="8" w:space="0" w:color="auto"/>
            </w:tcBorders>
          </w:tcPr>
          <w:p w:rsidR="0056309D" w:rsidRPr="00D41DCD" w:rsidRDefault="0056309D" w:rsidP="0056309D">
            <w:pPr>
              <w:tabs>
                <w:tab w:val="left" w:pos="13750"/>
              </w:tabs>
              <w:spacing w:line="0" w:lineRule="atLeast"/>
              <w:jc w:val="both"/>
              <w:rPr>
                <w:rFonts w:ascii="標楷體" w:hAnsi="標楷體"/>
                <w:sz w:val="18"/>
                <w:szCs w:val="18"/>
              </w:rPr>
            </w:pPr>
            <w:r w:rsidRPr="00D41DCD">
              <w:rPr>
                <w:rFonts w:ascii="標楷體" w:hAnsi="標楷體" w:hint="eastAsia"/>
                <w:sz w:val="18"/>
                <w:szCs w:val="18"/>
              </w:rPr>
              <w:t>1.實地訪視</w:t>
            </w:r>
            <w:r w:rsidR="00CD4CB7" w:rsidRPr="00D41DCD">
              <w:rPr>
                <w:rFonts w:ascii="標楷體" w:hAnsi="標楷體" w:hint="eastAsia"/>
                <w:sz w:val="18"/>
                <w:szCs w:val="18"/>
              </w:rPr>
              <w:t>各該</w:t>
            </w:r>
            <w:r w:rsidRPr="00D41DCD">
              <w:rPr>
                <w:rFonts w:ascii="標楷體" w:hAnsi="標楷體" w:hint="eastAsia"/>
                <w:sz w:val="18"/>
                <w:szCs w:val="18"/>
              </w:rPr>
              <w:t>課程實施場所之設備與材料。</w:t>
            </w:r>
          </w:p>
          <w:p w:rsidR="00A95775" w:rsidRPr="00D41DCD" w:rsidRDefault="0056309D"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w:t>
            </w:r>
            <w:r w:rsidR="00102F7F" w:rsidRPr="00D41DCD">
              <w:rPr>
                <w:rFonts w:ascii="標楷體" w:hAnsi="標楷體" w:hint="eastAsia"/>
                <w:sz w:val="18"/>
                <w:szCs w:val="18"/>
              </w:rPr>
              <w:t>分析課程設計與推動小組之會議紀錄、共同備</w:t>
            </w:r>
            <w:r w:rsidR="00CD4CB7" w:rsidRPr="00D41DCD">
              <w:rPr>
                <w:rFonts w:ascii="標楷體" w:hAnsi="標楷體" w:hint="eastAsia"/>
                <w:sz w:val="18"/>
                <w:szCs w:val="18"/>
              </w:rPr>
              <w:t>、議</w:t>
            </w:r>
            <w:r w:rsidR="00102F7F" w:rsidRPr="00D41DCD">
              <w:rPr>
                <w:rFonts w:ascii="標楷體" w:hAnsi="標楷體" w:hint="eastAsia"/>
                <w:sz w:val="18"/>
                <w:szCs w:val="18"/>
              </w:rPr>
              <w:t>課紀錄。</w:t>
            </w:r>
          </w:p>
        </w:tc>
      </w:tr>
      <w:tr w:rsidR="00102F7F" w:rsidRPr="00D41DCD" w:rsidTr="00C77299">
        <w:trPr>
          <w:jc w:val="center"/>
        </w:trPr>
        <w:tc>
          <w:tcPr>
            <w:tcW w:w="1828" w:type="dxa"/>
            <w:vMerge/>
            <w:tcBorders>
              <w:top w:val="single" w:sz="4" w:space="0" w:color="auto"/>
              <w:bottom w:val="single" w:sz="12" w:space="0" w:color="auto"/>
              <w:right w:val="single" w:sz="8" w:space="0" w:color="auto"/>
            </w:tcBorders>
          </w:tcPr>
          <w:p w:rsidR="00102F7F" w:rsidRPr="00D41DCD" w:rsidRDefault="00102F7F" w:rsidP="00FD1155">
            <w:pPr>
              <w:tabs>
                <w:tab w:val="left" w:pos="13750"/>
              </w:tabs>
              <w:jc w:val="both"/>
              <w:rPr>
                <w:rFonts w:ascii="標楷體" w:hAnsi="標楷體"/>
                <w:sz w:val="20"/>
                <w:szCs w:val="20"/>
              </w:rPr>
            </w:pPr>
          </w:p>
        </w:tc>
        <w:tc>
          <w:tcPr>
            <w:tcW w:w="1257" w:type="dxa"/>
            <w:tcBorders>
              <w:left w:val="single" w:sz="8" w:space="0" w:color="auto"/>
              <w:right w:val="single" w:sz="8" w:space="0" w:color="auto"/>
            </w:tcBorders>
          </w:tcPr>
          <w:p w:rsidR="00102F7F" w:rsidRPr="00D41DCD" w:rsidRDefault="00102F7F" w:rsidP="009E1A62">
            <w:pPr>
              <w:tabs>
                <w:tab w:val="left" w:pos="13750"/>
              </w:tabs>
              <w:jc w:val="both"/>
              <w:rPr>
                <w:rFonts w:ascii="標楷體" w:hAnsi="標楷體"/>
                <w:sz w:val="20"/>
                <w:szCs w:val="20"/>
              </w:rPr>
            </w:pPr>
            <w:r w:rsidRPr="00D41DCD">
              <w:rPr>
                <w:rFonts w:ascii="標楷體" w:hAnsi="標楷體" w:hint="eastAsia"/>
                <w:sz w:val="20"/>
                <w:szCs w:val="20"/>
              </w:rPr>
              <w:t>實施情形</w:t>
            </w:r>
          </w:p>
        </w:tc>
        <w:tc>
          <w:tcPr>
            <w:tcW w:w="6835" w:type="dxa"/>
            <w:tcBorders>
              <w:left w:val="single" w:sz="8" w:space="0" w:color="auto"/>
            </w:tcBorders>
          </w:tcPr>
          <w:p w:rsidR="00102F7F" w:rsidRPr="00D41DCD" w:rsidRDefault="00102F7F" w:rsidP="009E1A62">
            <w:pPr>
              <w:tabs>
                <w:tab w:val="left" w:pos="13750"/>
              </w:tabs>
              <w:spacing w:line="0" w:lineRule="atLeast"/>
              <w:jc w:val="both"/>
              <w:rPr>
                <w:rFonts w:ascii="標楷體" w:hAnsi="標楷體"/>
                <w:sz w:val="18"/>
                <w:szCs w:val="18"/>
              </w:rPr>
            </w:pPr>
            <w:r w:rsidRPr="00D41DCD">
              <w:rPr>
                <w:rFonts w:ascii="標楷體" w:hAnsi="標楷體" w:hint="eastAsia"/>
                <w:sz w:val="18"/>
                <w:szCs w:val="18"/>
              </w:rPr>
              <w:t>1.辦理</w:t>
            </w:r>
            <w:r w:rsidR="00CD4CB7" w:rsidRPr="00D41DCD">
              <w:rPr>
                <w:rFonts w:ascii="標楷體" w:hAnsi="標楷體" w:hint="eastAsia"/>
                <w:sz w:val="18"/>
                <w:szCs w:val="18"/>
              </w:rPr>
              <w:t>各該彈性學習課程之</w:t>
            </w:r>
            <w:r w:rsidRPr="00D41DCD">
              <w:rPr>
                <w:rFonts w:ascii="標楷體" w:hAnsi="標楷體" w:hint="eastAsia"/>
                <w:sz w:val="18"/>
                <w:szCs w:val="18"/>
              </w:rPr>
              <w:t>公開課、觀課和議課活動，從中了解實施情形。</w:t>
            </w:r>
          </w:p>
          <w:p w:rsidR="00102F7F" w:rsidRPr="00D41DCD" w:rsidRDefault="00102F7F" w:rsidP="009E1A62">
            <w:pPr>
              <w:tabs>
                <w:tab w:val="left" w:pos="13750"/>
              </w:tabs>
              <w:spacing w:line="0" w:lineRule="atLeast"/>
              <w:jc w:val="both"/>
              <w:rPr>
                <w:rFonts w:ascii="標楷體" w:hAnsi="標楷體"/>
                <w:sz w:val="18"/>
                <w:szCs w:val="18"/>
              </w:rPr>
            </w:pPr>
            <w:r w:rsidRPr="00D41DCD">
              <w:rPr>
                <w:rFonts w:ascii="標楷體" w:hAnsi="標楷體" w:hint="eastAsia"/>
                <w:sz w:val="18"/>
                <w:szCs w:val="18"/>
              </w:rPr>
              <w:t>2.訪談師生意見。</w:t>
            </w:r>
          </w:p>
        </w:tc>
      </w:tr>
      <w:tr w:rsidR="00102F7F" w:rsidRPr="00D41DCD" w:rsidTr="00C77299">
        <w:trPr>
          <w:jc w:val="center"/>
        </w:trPr>
        <w:tc>
          <w:tcPr>
            <w:tcW w:w="1828" w:type="dxa"/>
            <w:vMerge/>
            <w:tcBorders>
              <w:top w:val="single" w:sz="4" w:space="0" w:color="auto"/>
              <w:bottom w:val="single" w:sz="12" w:space="0" w:color="auto"/>
              <w:right w:val="single" w:sz="8" w:space="0" w:color="auto"/>
            </w:tcBorders>
          </w:tcPr>
          <w:p w:rsidR="00102F7F" w:rsidRPr="00D41DCD" w:rsidRDefault="00102F7F" w:rsidP="00FD1155">
            <w:pPr>
              <w:tabs>
                <w:tab w:val="left" w:pos="13750"/>
              </w:tabs>
              <w:jc w:val="both"/>
              <w:rPr>
                <w:rFonts w:ascii="標楷體" w:hAnsi="標楷體"/>
                <w:sz w:val="20"/>
                <w:szCs w:val="20"/>
              </w:rPr>
            </w:pPr>
          </w:p>
        </w:tc>
        <w:tc>
          <w:tcPr>
            <w:tcW w:w="1257" w:type="dxa"/>
            <w:tcBorders>
              <w:left w:val="single" w:sz="8" w:space="0" w:color="auto"/>
              <w:bottom w:val="single" w:sz="12" w:space="0" w:color="auto"/>
              <w:right w:val="single" w:sz="8" w:space="0" w:color="auto"/>
            </w:tcBorders>
          </w:tcPr>
          <w:p w:rsidR="00102F7F" w:rsidRPr="00D41DCD" w:rsidRDefault="00102F7F" w:rsidP="009E1A62">
            <w:pPr>
              <w:tabs>
                <w:tab w:val="left" w:pos="13750"/>
              </w:tabs>
              <w:jc w:val="both"/>
              <w:rPr>
                <w:rFonts w:ascii="標楷體" w:hAnsi="標楷體"/>
                <w:sz w:val="20"/>
                <w:szCs w:val="20"/>
              </w:rPr>
            </w:pPr>
            <w:r w:rsidRPr="00D41DCD">
              <w:rPr>
                <w:rFonts w:ascii="標楷體" w:hAnsi="標楷體" w:hint="eastAsia"/>
                <w:sz w:val="20"/>
                <w:szCs w:val="20"/>
              </w:rPr>
              <w:t>效    果</w:t>
            </w:r>
          </w:p>
        </w:tc>
        <w:tc>
          <w:tcPr>
            <w:tcW w:w="6835" w:type="dxa"/>
            <w:tcBorders>
              <w:left w:val="single" w:sz="8" w:space="0" w:color="auto"/>
            </w:tcBorders>
          </w:tcPr>
          <w:p w:rsidR="006F0330" w:rsidRPr="00D41DCD" w:rsidRDefault="006F0330" w:rsidP="006F0330">
            <w:pPr>
              <w:tabs>
                <w:tab w:val="left" w:pos="13750"/>
              </w:tabs>
              <w:spacing w:line="0" w:lineRule="atLeast"/>
              <w:jc w:val="both"/>
              <w:rPr>
                <w:rFonts w:ascii="標楷體" w:hAnsi="標楷體"/>
                <w:sz w:val="18"/>
                <w:szCs w:val="18"/>
              </w:rPr>
            </w:pPr>
            <w:r w:rsidRPr="00D41DCD">
              <w:rPr>
                <w:rFonts w:ascii="標楷體" w:hAnsi="標楷體" w:hint="eastAsia"/>
                <w:sz w:val="18"/>
                <w:szCs w:val="18"/>
              </w:rPr>
              <w:t>1.分析學生於平時評量之學習成果資料。</w:t>
            </w:r>
          </w:p>
          <w:p w:rsidR="00102F7F" w:rsidRPr="00D41DCD" w:rsidRDefault="006F0330" w:rsidP="00E21C6E">
            <w:pPr>
              <w:tabs>
                <w:tab w:val="left" w:pos="13750"/>
              </w:tabs>
              <w:spacing w:line="0" w:lineRule="atLeast"/>
              <w:jc w:val="both"/>
              <w:rPr>
                <w:rFonts w:ascii="標楷體" w:hAnsi="標楷體"/>
                <w:sz w:val="18"/>
                <w:szCs w:val="18"/>
              </w:rPr>
            </w:pPr>
            <w:r w:rsidRPr="00D41DCD">
              <w:rPr>
                <w:rFonts w:ascii="標楷體" w:hAnsi="標楷體" w:hint="eastAsia"/>
                <w:sz w:val="18"/>
                <w:szCs w:val="18"/>
              </w:rPr>
              <w:t>2.課程結束時分析學生之期末評量、作品</w:t>
            </w:r>
            <w:r w:rsidR="00CD4CB7" w:rsidRPr="00D41DCD">
              <w:rPr>
                <w:rFonts w:ascii="標楷體" w:hAnsi="標楷體" w:hint="eastAsia"/>
                <w:sz w:val="18"/>
                <w:szCs w:val="18"/>
              </w:rPr>
              <w:t>、學習</w:t>
            </w:r>
            <w:r w:rsidRPr="00D41DCD">
              <w:rPr>
                <w:rFonts w:ascii="標楷體" w:hAnsi="標楷體" w:hint="eastAsia"/>
                <w:sz w:val="18"/>
                <w:szCs w:val="18"/>
              </w:rPr>
              <w:t>檔案或實做評量結果資料。</w:t>
            </w:r>
          </w:p>
        </w:tc>
      </w:tr>
    </w:tbl>
    <w:p w:rsidR="001E26D3" w:rsidRPr="00D41DCD" w:rsidRDefault="00FF15D4" w:rsidP="00102493">
      <w:pPr>
        <w:tabs>
          <w:tab w:val="left" w:pos="13750"/>
        </w:tabs>
        <w:spacing w:beforeLines="50" w:before="120" w:afterLines="50" w:after="120"/>
        <w:jc w:val="both"/>
        <w:rPr>
          <w:rFonts w:ascii="標楷體" w:hAnsi="標楷體"/>
          <w:b/>
        </w:rPr>
      </w:pPr>
      <w:r w:rsidRPr="00D41DCD">
        <w:rPr>
          <w:rFonts w:ascii="標楷體" w:hAnsi="標楷體" w:hint="eastAsia"/>
          <w:b/>
        </w:rPr>
        <w:t>六、</w:t>
      </w:r>
      <w:r w:rsidR="00F70D69">
        <w:rPr>
          <w:rFonts w:ascii="標楷體" w:hAnsi="標楷體" w:hint="eastAsia"/>
          <w:b/>
        </w:rPr>
        <w:t>評鑑</w:t>
      </w:r>
      <w:r w:rsidRPr="00D41DCD">
        <w:rPr>
          <w:rFonts w:ascii="標楷體" w:hAnsi="標楷體" w:hint="eastAsia"/>
          <w:b/>
        </w:rPr>
        <w:t>重點及品質原則</w:t>
      </w:r>
    </w:p>
    <w:p w:rsidR="000B2E8A" w:rsidRPr="00D41DCD" w:rsidRDefault="00FF15D4" w:rsidP="00731B73">
      <w:pPr>
        <w:tabs>
          <w:tab w:val="left" w:pos="13750"/>
        </w:tabs>
        <w:ind w:firstLineChars="200" w:firstLine="480"/>
        <w:jc w:val="both"/>
        <w:rPr>
          <w:rFonts w:ascii="標楷體" w:hAnsi="標楷體"/>
        </w:rPr>
      </w:pPr>
      <w:r w:rsidRPr="00D41DCD">
        <w:rPr>
          <w:rFonts w:ascii="標楷體" w:hAnsi="標楷體" w:hint="eastAsia"/>
        </w:rPr>
        <w:t>本校各課程對象之</w:t>
      </w:r>
      <w:r w:rsidR="00F70D69">
        <w:rPr>
          <w:rFonts w:ascii="標楷體" w:hAnsi="標楷體" w:hint="eastAsia"/>
        </w:rPr>
        <w:t>評鑑</w:t>
      </w:r>
      <w:r w:rsidRPr="00D41DCD">
        <w:rPr>
          <w:rFonts w:ascii="標楷體" w:hAnsi="標楷體" w:hint="eastAsia"/>
        </w:rPr>
        <w:t>重點及品質原則，參照教育部頒國民中學及國民小學實施課程</w:t>
      </w:r>
      <w:r w:rsidR="00F70D69">
        <w:rPr>
          <w:rFonts w:ascii="標楷體" w:hAnsi="標楷體" w:hint="eastAsia"/>
        </w:rPr>
        <w:t>評鑑</w:t>
      </w:r>
      <w:r w:rsidRPr="00D41DCD">
        <w:rPr>
          <w:rFonts w:ascii="標楷體" w:hAnsi="標楷體" w:hint="eastAsia"/>
        </w:rPr>
        <w:t>參考原則附件所列</w:t>
      </w:r>
      <w:r w:rsidR="00F70D69">
        <w:rPr>
          <w:rFonts w:ascii="標楷體" w:hAnsi="標楷體" w:hint="eastAsia"/>
        </w:rPr>
        <w:t>評鑑</w:t>
      </w:r>
      <w:r w:rsidRPr="00D41DCD">
        <w:rPr>
          <w:rFonts w:ascii="標楷體" w:hAnsi="標楷體" w:hint="eastAsia"/>
        </w:rPr>
        <w:t>重點及品質原則，詳附件；</w:t>
      </w:r>
      <w:r w:rsidR="00782D90" w:rsidRPr="00D41DCD">
        <w:rPr>
          <w:rFonts w:ascii="標楷體" w:hAnsi="標楷體" w:hint="eastAsia"/>
          <w:lang w:eastAsia="zh-HK"/>
        </w:rPr>
        <w:t>唯</w:t>
      </w:r>
      <w:r w:rsidR="00D221BB" w:rsidRPr="00D41DCD">
        <w:rPr>
          <w:rFonts w:ascii="標楷體" w:hAnsi="標楷體" w:hint="eastAsia"/>
        </w:rPr>
        <w:t>各</w:t>
      </w:r>
      <w:r w:rsidR="00F70D69">
        <w:rPr>
          <w:rFonts w:ascii="標楷體" w:hAnsi="標楷體" w:hint="eastAsia"/>
        </w:rPr>
        <w:t>評鑑</w:t>
      </w:r>
      <w:r w:rsidR="00D221BB" w:rsidRPr="00D41DCD">
        <w:rPr>
          <w:rFonts w:ascii="標楷體" w:hAnsi="標楷體" w:hint="eastAsia"/>
        </w:rPr>
        <w:t>人員得就各課程之性質</w:t>
      </w:r>
      <w:r w:rsidR="00D221BB" w:rsidRPr="00D41DCD">
        <w:rPr>
          <w:rFonts w:ascii="標楷體" w:hAnsi="標楷體"/>
        </w:rPr>
        <w:t>及課程發展與教育</w:t>
      </w:r>
      <w:r w:rsidR="00A223BB">
        <w:rPr>
          <w:rFonts w:ascii="標楷體" w:hAnsi="標楷體"/>
        </w:rPr>
        <w:t>檢核</w:t>
      </w:r>
      <w:r w:rsidR="00D221BB" w:rsidRPr="00D41DCD">
        <w:rPr>
          <w:rFonts w:ascii="標楷體" w:hAnsi="標楷體"/>
        </w:rPr>
        <w:t>之專業知識，予以補充</w:t>
      </w:r>
      <w:r w:rsidR="00731B73" w:rsidRPr="00D41DCD">
        <w:rPr>
          <w:rFonts w:ascii="標楷體" w:hAnsi="標楷體" w:hint="eastAsia"/>
        </w:rPr>
        <w:t>。</w:t>
      </w:r>
    </w:p>
    <w:p w:rsidR="00D221BB" w:rsidRPr="00D41DCD" w:rsidRDefault="00D221BB" w:rsidP="00102493">
      <w:pPr>
        <w:tabs>
          <w:tab w:val="left" w:pos="13750"/>
        </w:tabs>
        <w:spacing w:beforeLines="50" w:before="120" w:afterLines="50" w:after="120"/>
        <w:jc w:val="both"/>
        <w:rPr>
          <w:rFonts w:ascii="標楷體" w:hAnsi="標楷體"/>
          <w:b/>
        </w:rPr>
      </w:pPr>
      <w:r w:rsidRPr="00D41DCD">
        <w:rPr>
          <w:rFonts w:ascii="標楷體" w:hAnsi="標楷體" w:hint="eastAsia"/>
          <w:b/>
        </w:rPr>
        <w:t>七、</w:t>
      </w:r>
      <w:r w:rsidR="00F70D69">
        <w:rPr>
          <w:rFonts w:ascii="標楷體" w:hAnsi="標楷體" w:hint="eastAsia"/>
          <w:b/>
        </w:rPr>
        <w:t>評鑑</w:t>
      </w:r>
      <w:r w:rsidRPr="00D41DCD">
        <w:rPr>
          <w:rFonts w:ascii="標楷體" w:hAnsi="標楷體" w:hint="eastAsia"/>
          <w:b/>
        </w:rPr>
        <w:t>運用</w:t>
      </w:r>
    </w:p>
    <w:p w:rsidR="00D221BB" w:rsidRPr="00D41DCD" w:rsidRDefault="00D221BB" w:rsidP="00D221BB">
      <w:pPr>
        <w:tabs>
          <w:tab w:val="left" w:pos="13750"/>
        </w:tabs>
        <w:ind w:firstLineChars="200" w:firstLine="480"/>
        <w:jc w:val="both"/>
        <w:rPr>
          <w:rFonts w:ascii="標楷體" w:hAnsi="標楷體"/>
        </w:rPr>
      </w:pPr>
      <w:r w:rsidRPr="00D41DCD">
        <w:rPr>
          <w:rFonts w:ascii="標楷體" w:hAnsi="標楷體"/>
        </w:rPr>
        <w:t>對於</w:t>
      </w:r>
      <w:r w:rsidR="00F70D69">
        <w:rPr>
          <w:rFonts w:ascii="標楷體" w:hAnsi="標楷體" w:hint="eastAsia"/>
        </w:rPr>
        <w:t>評鑑</w:t>
      </w:r>
      <w:r w:rsidRPr="00D41DCD">
        <w:rPr>
          <w:rFonts w:ascii="標楷體" w:hAnsi="標楷體"/>
        </w:rPr>
        <w:t>過程及結果發現，本校將即時加以運用：</w:t>
      </w:r>
    </w:p>
    <w:p w:rsidR="00D221BB" w:rsidRPr="00D41DCD" w:rsidRDefault="00D221BB" w:rsidP="00496B56">
      <w:pPr>
        <w:tabs>
          <w:tab w:val="left" w:pos="13750"/>
        </w:tabs>
        <w:ind w:leftChars="100" w:left="960" w:hangingChars="300" w:hanging="720"/>
        <w:jc w:val="both"/>
        <w:rPr>
          <w:rFonts w:ascii="標楷體" w:hAnsi="標楷體"/>
        </w:rPr>
      </w:pPr>
      <w:r w:rsidRPr="00D41DCD">
        <w:rPr>
          <w:rFonts w:ascii="標楷體" w:hAnsi="標楷體" w:hint="eastAsia"/>
        </w:rPr>
        <w:t>（一）</w:t>
      </w:r>
      <w:r w:rsidR="00496B56" w:rsidRPr="00D41DCD">
        <w:rPr>
          <w:rFonts w:ascii="標楷體" w:hAnsi="標楷體" w:hint="eastAsia"/>
        </w:rPr>
        <w:t>修正學校課程計畫：分別提各</w:t>
      </w:r>
      <w:r w:rsidR="00731B73" w:rsidRPr="00D41DCD">
        <w:rPr>
          <w:rFonts w:ascii="標楷體" w:hAnsi="標楷體" w:hint="eastAsia"/>
        </w:rPr>
        <w:t>該</w:t>
      </w:r>
      <w:r w:rsidR="00496B56" w:rsidRPr="00D41DCD">
        <w:rPr>
          <w:rFonts w:ascii="標楷體" w:hAnsi="標楷體" w:hint="eastAsia"/>
        </w:rPr>
        <w:t>（跨）領域/</w:t>
      </w:r>
      <w:r w:rsidR="00731B73" w:rsidRPr="00D41DCD">
        <w:rPr>
          <w:rFonts w:ascii="標楷體" w:hAnsi="標楷體" w:hint="eastAsia"/>
        </w:rPr>
        <w:t>科目教學研究會、彈性學習課程設計與推動小組以及本校</w:t>
      </w:r>
      <w:r w:rsidR="00496B56" w:rsidRPr="00D41DCD">
        <w:rPr>
          <w:rFonts w:ascii="標楷體" w:hAnsi="標楷體" w:hint="eastAsia"/>
        </w:rPr>
        <w:t>課程發展委員會</w:t>
      </w:r>
      <w:r w:rsidR="00731B73" w:rsidRPr="00D41DCD">
        <w:rPr>
          <w:rFonts w:ascii="標楷體" w:hAnsi="標楷體" w:hint="eastAsia"/>
        </w:rPr>
        <w:t>討論</w:t>
      </w:r>
      <w:r w:rsidR="00496B56" w:rsidRPr="00D41DCD">
        <w:rPr>
          <w:rFonts w:ascii="標楷體" w:hAnsi="標楷體" w:hint="eastAsia"/>
        </w:rPr>
        <w:t>修正課程計畫。</w:t>
      </w:r>
    </w:p>
    <w:p w:rsidR="00496B56" w:rsidRPr="00D41DCD" w:rsidRDefault="00995EC5" w:rsidP="00496B56">
      <w:pPr>
        <w:tabs>
          <w:tab w:val="left" w:pos="13750"/>
        </w:tabs>
        <w:ind w:leftChars="100" w:left="960" w:hangingChars="300" w:hanging="720"/>
        <w:jc w:val="both"/>
        <w:rPr>
          <w:rFonts w:ascii="標楷體" w:hAnsi="標楷體"/>
        </w:rPr>
      </w:pPr>
      <w:r w:rsidRPr="00D41DCD">
        <w:rPr>
          <w:rFonts w:ascii="標楷體" w:hAnsi="標楷體" w:hint="eastAsia"/>
        </w:rPr>
        <w:t>（二）檢討學校課程實施條件及設施</w:t>
      </w:r>
      <w:r w:rsidR="00496B56" w:rsidRPr="00D41DCD">
        <w:rPr>
          <w:rFonts w:ascii="標楷體" w:hAnsi="標楷體" w:hint="eastAsia"/>
        </w:rPr>
        <w:t>，並加以改善：提</w:t>
      </w:r>
      <w:r w:rsidRPr="00D41DCD">
        <w:rPr>
          <w:rFonts w:ascii="標楷體" w:hAnsi="標楷體" w:hint="eastAsia"/>
        </w:rPr>
        <w:t>本校</w:t>
      </w:r>
      <w:r w:rsidR="00496B56" w:rsidRPr="00D41DCD">
        <w:rPr>
          <w:rFonts w:ascii="標楷體" w:hAnsi="標楷體" w:hint="eastAsia"/>
        </w:rPr>
        <w:t>各相關處室檢討及</w:t>
      </w:r>
      <w:r w:rsidR="00360D00" w:rsidRPr="00D41DCD">
        <w:rPr>
          <w:rFonts w:ascii="標楷體" w:hAnsi="標楷體" w:hint="eastAsia"/>
        </w:rPr>
        <w:t>改善課程實施條件及設施。</w:t>
      </w:r>
    </w:p>
    <w:p w:rsidR="00360D00" w:rsidRPr="00D41DCD" w:rsidRDefault="00360D00" w:rsidP="00496B56">
      <w:pPr>
        <w:tabs>
          <w:tab w:val="left" w:pos="13750"/>
        </w:tabs>
        <w:ind w:leftChars="100" w:left="960" w:hangingChars="300" w:hanging="720"/>
        <w:jc w:val="both"/>
        <w:rPr>
          <w:rFonts w:ascii="標楷體" w:hAnsi="標楷體"/>
        </w:rPr>
      </w:pPr>
      <w:r w:rsidRPr="00D41DCD">
        <w:rPr>
          <w:rFonts w:ascii="標楷體" w:hAnsi="標楷體" w:hint="eastAsia"/>
        </w:rPr>
        <w:t>（三）增進教師及家長對課程品質之理解及重視：於相關會議向教師及家長說明</w:t>
      </w:r>
      <w:r w:rsidR="00A223BB">
        <w:rPr>
          <w:rFonts w:ascii="標楷體" w:hAnsi="標楷體" w:hint="eastAsia"/>
        </w:rPr>
        <w:t>檢核</w:t>
      </w:r>
      <w:r w:rsidRPr="00D41DCD">
        <w:rPr>
          <w:rFonts w:ascii="標楷體" w:hAnsi="標楷體" w:hint="eastAsia"/>
        </w:rPr>
        <w:t>之規</w:t>
      </w:r>
      <w:r w:rsidR="00995EC5" w:rsidRPr="00D41DCD">
        <w:rPr>
          <w:rFonts w:ascii="標楷體" w:hAnsi="標楷體" w:hint="eastAsia"/>
        </w:rPr>
        <w:t>劃</w:t>
      </w:r>
      <w:r w:rsidRPr="00D41DCD">
        <w:rPr>
          <w:rFonts w:ascii="標楷體" w:hAnsi="標楷體" w:hint="eastAsia"/>
        </w:rPr>
        <w:t>、</w:t>
      </w:r>
      <w:r w:rsidR="00995EC5" w:rsidRPr="00D41DCD">
        <w:rPr>
          <w:rFonts w:ascii="標楷體" w:hAnsi="標楷體" w:hint="eastAsia"/>
        </w:rPr>
        <w:t>實施</w:t>
      </w:r>
      <w:r w:rsidRPr="00D41DCD">
        <w:rPr>
          <w:rFonts w:ascii="標楷體" w:hAnsi="標楷體" w:hint="eastAsia"/>
        </w:rPr>
        <w:t>和結果，增進其對本校課程品質之理解與重視。</w:t>
      </w:r>
    </w:p>
    <w:p w:rsidR="00360D00" w:rsidRPr="00D41DCD" w:rsidRDefault="00360D00" w:rsidP="00496B56">
      <w:pPr>
        <w:tabs>
          <w:tab w:val="left" w:pos="13750"/>
        </w:tabs>
        <w:ind w:leftChars="100" w:left="960" w:hangingChars="300" w:hanging="720"/>
        <w:jc w:val="both"/>
        <w:rPr>
          <w:rFonts w:ascii="標楷體" w:hAnsi="標楷體"/>
        </w:rPr>
      </w:pPr>
      <w:r w:rsidRPr="00D41DCD">
        <w:rPr>
          <w:rFonts w:ascii="標楷體" w:hAnsi="標楷體" w:hint="eastAsia"/>
        </w:rPr>
        <w:t>（四）回饋</w:t>
      </w:r>
      <w:r w:rsidR="00995EC5" w:rsidRPr="00D41DCD">
        <w:rPr>
          <w:rFonts w:ascii="標楷體" w:hAnsi="標楷體" w:hint="eastAsia"/>
        </w:rPr>
        <w:t>於</w:t>
      </w:r>
      <w:r w:rsidRPr="00D41DCD">
        <w:rPr>
          <w:rFonts w:ascii="標楷體" w:hAnsi="標楷體" w:hint="eastAsia"/>
        </w:rPr>
        <w:t>教師教學調整及專業成長規劃：</w:t>
      </w:r>
      <w:r w:rsidR="007265B8" w:rsidRPr="00D41DCD">
        <w:rPr>
          <w:rFonts w:ascii="標楷體" w:hAnsi="標楷體" w:hint="eastAsia"/>
        </w:rPr>
        <w:t>提供</w:t>
      </w:r>
      <w:r w:rsidR="00A223BB">
        <w:rPr>
          <w:rFonts w:ascii="標楷體" w:hAnsi="標楷體" w:hint="eastAsia"/>
        </w:rPr>
        <w:t>檢核</w:t>
      </w:r>
      <w:r w:rsidR="00995EC5" w:rsidRPr="00D41DCD">
        <w:rPr>
          <w:rFonts w:ascii="標楷體" w:hAnsi="標楷體" w:hint="eastAsia"/>
        </w:rPr>
        <w:t>發現給</w:t>
      </w:r>
      <w:r w:rsidR="007265B8" w:rsidRPr="00D41DCD">
        <w:rPr>
          <w:rFonts w:ascii="標楷體" w:hAnsi="標楷體" w:hint="eastAsia"/>
        </w:rPr>
        <w:t>各該授課教師作為教學調整之參考，及供教務處參酌</w:t>
      </w:r>
      <w:r w:rsidR="00A223BB">
        <w:rPr>
          <w:rFonts w:ascii="標楷體" w:hAnsi="標楷體" w:hint="eastAsia"/>
        </w:rPr>
        <w:t>檢核</w:t>
      </w:r>
      <w:r w:rsidR="007265B8" w:rsidRPr="00D41DCD">
        <w:rPr>
          <w:rFonts w:ascii="標楷體" w:hAnsi="標楷體" w:hint="eastAsia"/>
        </w:rPr>
        <w:t>發現之專業成長需求，規劃教師專業成長活動。</w:t>
      </w:r>
    </w:p>
    <w:p w:rsidR="007265B8" w:rsidRPr="00D41DCD" w:rsidRDefault="007265B8" w:rsidP="00496B56">
      <w:pPr>
        <w:tabs>
          <w:tab w:val="left" w:pos="13750"/>
        </w:tabs>
        <w:ind w:leftChars="100" w:left="960" w:hangingChars="300" w:hanging="720"/>
        <w:jc w:val="both"/>
        <w:rPr>
          <w:rFonts w:ascii="標楷體" w:hAnsi="標楷體"/>
        </w:rPr>
      </w:pPr>
      <w:r w:rsidRPr="00D41DCD">
        <w:rPr>
          <w:rFonts w:ascii="標楷體" w:hAnsi="標楷體" w:hint="eastAsia"/>
        </w:rPr>
        <w:t>（五）安排補救教學或學習輔導：有學習困難之課程內容或學生，由教務處或相關教師</w:t>
      </w:r>
      <w:r w:rsidR="00995EC5" w:rsidRPr="00D41DCD">
        <w:rPr>
          <w:rFonts w:ascii="標楷體" w:hAnsi="標楷體" w:hint="eastAsia"/>
        </w:rPr>
        <w:t>規劃</w:t>
      </w:r>
      <w:r w:rsidRPr="00D41DCD">
        <w:rPr>
          <w:rFonts w:ascii="標楷體" w:hAnsi="標楷體" w:hint="eastAsia"/>
        </w:rPr>
        <w:t>實施補救教學或學習輔導。</w:t>
      </w:r>
    </w:p>
    <w:p w:rsidR="007265B8" w:rsidRPr="00D41DCD" w:rsidRDefault="006D27C4" w:rsidP="00496B56">
      <w:pPr>
        <w:tabs>
          <w:tab w:val="left" w:pos="13750"/>
        </w:tabs>
        <w:ind w:leftChars="100" w:left="960" w:hangingChars="300" w:hanging="720"/>
        <w:jc w:val="both"/>
        <w:rPr>
          <w:rFonts w:ascii="標楷體" w:hAnsi="標楷體"/>
        </w:rPr>
      </w:pPr>
      <w:r w:rsidRPr="00D41DCD">
        <w:rPr>
          <w:rFonts w:ascii="標楷體" w:hAnsi="標楷體" w:hint="eastAsia"/>
        </w:rPr>
        <w:t>（六）激勵教師進行課程及教學創新：對課程與教學創新有</w:t>
      </w:r>
      <w:r w:rsidR="00995EC5" w:rsidRPr="00D41DCD">
        <w:rPr>
          <w:rFonts w:ascii="標楷體" w:hAnsi="標楷體" w:hint="eastAsia"/>
        </w:rPr>
        <w:t>卓越</w:t>
      </w:r>
      <w:r w:rsidRPr="00D41DCD">
        <w:rPr>
          <w:rFonts w:ascii="標楷體" w:hAnsi="標楷體" w:hint="eastAsia"/>
        </w:rPr>
        <w:t>績效之教師或案例，安排公開分享活動，並予以敘獎表揚。</w:t>
      </w:r>
    </w:p>
    <w:p w:rsidR="006D27C4" w:rsidRPr="00D41DCD" w:rsidRDefault="006D27C4" w:rsidP="00496B56">
      <w:pPr>
        <w:tabs>
          <w:tab w:val="left" w:pos="13750"/>
        </w:tabs>
        <w:ind w:leftChars="100" w:left="960" w:hangingChars="300" w:hanging="720"/>
        <w:jc w:val="both"/>
        <w:rPr>
          <w:rFonts w:ascii="標楷體" w:hAnsi="標楷體"/>
        </w:rPr>
      </w:pPr>
      <w:r w:rsidRPr="00D41DCD">
        <w:rPr>
          <w:rFonts w:ascii="標楷體" w:hAnsi="標楷體" w:hint="eastAsia"/>
        </w:rPr>
        <w:lastRenderedPageBreak/>
        <w:t>（七）對課程綱要、課程政策及配套措施提供建議：於相關會議或管道，向教育局</w:t>
      </w:r>
      <w:r w:rsidR="00995EC5" w:rsidRPr="00D41DCD">
        <w:rPr>
          <w:rFonts w:ascii="標楷體" w:hAnsi="標楷體" w:hint="eastAsia"/>
        </w:rPr>
        <w:t>或</w:t>
      </w:r>
      <w:r w:rsidR="00630C72" w:rsidRPr="00D41DCD">
        <w:rPr>
          <w:rFonts w:ascii="標楷體" w:hAnsi="標楷體" w:hint="eastAsia"/>
        </w:rPr>
        <w:t>相關單位提供建議。</w:t>
      </w:r>
    </w:p>
    <w:p w:rsidR="00630C72" w:rsidRPr="00D41DCD" w:rsidRDefault="00630C72" w:rsidP="00102493">
      <w:pPr>
        <w:tabs>
          <w:tab w:val="left" w:pos="13750"/>
        </w:tabs>
        <w:spacing w:beforeLines="50" w:before="120" w:afterLines="50" w:after="120"/>
        <w:jc w:val="both"/>
        <w:rPr>
          <w:rFonts w:ascii="標楷體" w:hAnsi="標楷體"/>
          <w:b/>
        </w:rPr>
      </w:pPr>
      <w:r w:rsidRPr="00D41DCD">
        <w:rPr>
          <w:rFonts w:ascii="標楷體" w:hAnsi="標楷體" w:hint="eastAsia"/>
          <w:b/>
        </w:rPr>
        <w:t>八、</w:t>
      </w:r>
      <w:r w:rsidR="00F70D69">
        <w:rPr>
          <w:rFonts w:ascii="標楷體" w:hAnsi="標楷體" w:hint="eastAsia"/>
          <w:b/>
        </w:rPr>
        <w:t>評鑑</w:t>
      </w:r>
      <w:r w:rsidRPr="00D41DCD">
        <w:rPr>
          <w:rFonts w:ascii="標楷體" w:hAnsi="標楷體" w:hint="eastAsia"/>
          <w:b/>
        </w:rPr>
        <w:t>檢討</w:t>
      </w:r>
    </w:p>
    <w:p w:rsidR="00630C72" w:rsidRPr="00D41DCD" w:rsidRDefault="00630C72" w:rsidP="00630C72">
      <w:pPr>
        <w:tabs>
          <w:tab w:val="left" w:pos="13750"/>
        </w:tabs>
        <w:ind w:firstLineChars="200" w:firstLine="480"/>
        <w:jc w:val="both"/>
        <w:rPr>
          <w:rFonts w:ascii="標楷體" w:hAnsi="標楷體"/>
        </w:rPr>
      </w:pPr>
      <w:r w:rsidRPr="00D41DCD">
        <w:rPr>
          <w:rFonts w:ascii="標楷體" w:hAnsi="標楷體" w:hint="eastAsia"/>
        </w:rPr>
        <w:t>本校課程發展委員會於每學期末之會議，安排各</w:t>
      </w:r>
      <w:r w:rsidR="00995EC5" w:rsidRPr="00D41DCD">
        <w:rPr>
          <w:rFonts w:ascii="標楷體" w:hAnsi="標楷體" w:hint="eastAsia"/>
        </w:rPr>
        <w:t>(跨)</w:t>
      </w:r>
      <w:r w:rsidRPr="00D41DCD">
        <w:rPr>
          <w:rFonts w:ascii="標楷體" w:hAnsi="標楷體" w:hint="eastAsia"/>
        </w:rPr>
        <w:t>領域/科目教學研究會、彈性學習課程設計與推動小組、課程總體架構</w:t>
      </w:r>
      <w:r w:rsidR="00F70D69">
        <w:rPr>
          <w:rFonts w:ascii="標楷體" w:hAnsi="標楷體" w:hint="eastAsia"/>
        </w:rPr>
        <w:t>評鑑</w:t>
      </w:r>
      <w:r w:rsidRPr="00D41DCD">
        <w:rPr>
          <w:rFonts w:ascii="標楷體" w:hAnsi="標楷體" w:hint="eastAsia"/>
        </w:rPr>
        <w:t>小組</w:t>
      </w:r>
      <w:r w:rsidR="00C26E8D" w:rsidRPr="00D41DCD">
        <w:rPr>
          <w:rFonts w:ascii="標楷體" w:hAnsi="標楷體" w:hint="eastAsia"/>
        </w:rPr>
        <w:t>輪流報告其</w:t>
      </w:r>
      <w:r w:rsidR="00F70D69">
        <w:rPr>
          <w:rFonts w:ascii="標楷體" w:hAnsi="標楷體" w:hint="eastAsia"/>
        </w:rPr>
        <w:t>評鑑</w:t>
      </w:r>
      <w:r w:rsidR="00C26E8D" w:rsidRPr="00D41DCD">
        <w:rPr>
          <w:rFonts w:ascii="標楷體" w:hAnsi="標楷體" w:hint="eastAsia"/>
        </w:rPr>
        <w:t>實施情形，同時檢討其實施課程</w:t>
      </w:r>
      <w:r w:rsidR="00F70D69">
        <w:rPr>
          <w:rFonts w:ascii="標楷體" w:hAnsi="標楷體" w:hint="eastAsia"/>
        </w:rPr>
        <w:t>評鑑</w:t>
      </w:r>
      <w:r w:rsidR="00C26E8D" w:rsidRPr="00D41DCD">
        <w:rPr>
          <w:rFonts w:ascii="標楷體" w:hAnsi="標楷體" w:hint="eastAsia"/>
        </w:rPr>
        <w:t>之效用性、可行性、妥適性及正確性，發現需改善者，則研議其改善之道。必要時，得委請校外專業單位或人員協助進行</w:t>
      </w:r>
      <w:r w:rsidR="00613444" w:rsidRPr="00D41DCD">
        <w:rPr>
          <w:rFonts w:ascii="標楷體" w:hAnsi="標楷體" w:hint="eastAsia"/>
        </w:rPr>
        <w:t>評估與</w:t>
      </w:r>
      <w:r w:rsidR="00C26E8D" w:rsidRPr="00D41DCD">
        <w:rPr>
          <w:rFonts w:ascii="標楷體" w:hAnsi="標楷體" w:hint="eastAsia"/>
        </w:rPr>
        <w:t>檢討。</w:t>
      </w:r>
    </w:p>
    <w:p w:rsidR="00C26E8D" w:rsidRPr="00D41DCD" w:rsidRDefault="00C26E8D" w:rsidP="00102493">
      <w:pPr>
        <w:tabs>
          <w:tab w:val="left" w:pos="13750"/>
        </w:tabs>
        <w:spacing w:beforeLines="50" w:before="120" w:afterLines="50" w:after="120"/>
        <w:jc w:val="both"/>
        <w:rPr>
          <w:rFonts w:ascii="標楷體" w:hAnsi="標楷體"/>
          <w:b/>
        </w:rPr>
      </w:pPr>
      <w:r w:rsidRPr="00D41DCD">
        <w:rPr>
          <w:rFonts w:ascii="標楷體" w:hAnsi="標楷體" w:hint="eastAsia"/>
          <w:b/>
        </w:rPr>
        <w:t>九、計畫施行</w:t>
      </w:r>
    </w:p>
    <w:p w:rsidR="00893CD5" w:rsidRPr="003E45FB" w:rsidRDefault="00C26E8D" w:rsidP="000B6AA4">
      <w:pPr>
        <w:tabs>
          <w:tab w:val="left" w:pos="13750"/>
        </w:tabs>
        <w:ind w:firstLineChars="200" w:firstLine="480"/>
        <w:jc w:val="both"/>
        <w:rPr>
          <w:rFonts w:ascii="標楷體" w:hAnsi="標楷體"/>
          <w:sz w:val="32"/>
          <w:szCs w:val="32"/>
        </w:rPr>
      </w:pPr>
      <w:r w:rsidRPr="00D41DCD">
        <w:rPr>
          <w:rFonts w:ascii="標楷體" w:hAnsi="標楷體"/>
        </w:rPr>
        <w:t>本計畫經本校課程發展委員會</w:t>
      </w:r>
      <w:r w:rsidR="00E30BFD" w:rsidRPr="00D41DCD">
        <w:rPr>
          <w:rFonts w:ascii="標楷體" w:hAnsi="標楷體"/>
        </w:rPr>
        <w:t>審議通過</w:t>
      </w:r>
      <w:r w:rsidR="00613444" w:rsidRPr="00D41DCD">
        <w:rPr>
          <w:rFonts w:ascii="標楷體" w:hAnsi="標楷體" w:hint="eastAsia"/>
        </w:rPr>
        <w:t>、</w:t>
      </w:r>
      <w:r w:rsidR="00E30BFD" w:rsidRPr="00D41DCD">
        <w:rPr>
          <w:rFonts w:ascii="標楷體" w:hAnsi="標楷體"/>
        </w:rPr>
        <w:t>校長核定後實施，修正時亦同。</w:t>
      </w:r>
    </w:p>
    <w:sectPr w:rsidR="00893CD5" w:rsidRPr="003E45FB" w:rsidSect="00CE4E57">
      <w:headerReference w:type="default" r:id="rId9"/>
      <w:footerReference w:type="default" r:id="rId10"/>
      <w:pgSz w:w="11910" w:h="16840"/>
      <w:pgMar w:top="1418" w:right="760" w:bottom="1418" w:left="879" w:header="680" w:footer="93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0D4" w:rsidRDefault="000F00D4" w:rsidP="00E842C9">
      <w:r>
        <w:separator/>
      </w:r>
    </w:p>
  </w:endnote>
  <w:endnote w:type="continuationSeparator" w:id="0">
    <w:p w:rsidR="000F00D4" w:rsidRDefault="000F00D4" w:rsidP="00E84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F9A" w:rsidRDefault="004E5F9A">
    <w:pPr>
      <w:pStyle w:val="ab"/>
      <w:jc w:val="center"/>
    </w:pPr>
  </w:p>
  <w:p w:rsidR="004E5F9A" w:rsidRDefault="004E5F9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0D4" w:rsidRDefault="000F00D4" w:rsidP="00E842C9">
      <w:r>
        <w:separator/>
      </w:r>
    </w:p>
  </w:footnote>
  <w:footnote w:type="continuationSeparator" w:id="0">
    <w:p w:rsidR="000F00D4" w:rsidRDefault="000F00D4" w:rsidP="00E842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E57" w:rsidRPr="00CE4E57" w:rsidRDefault="00CE4E57">
    <w:pPr>
      <w:pStyle w:val="a9"/>
      <w:rPr>
        <w:rFonts w:asciiTheme="minorEastAsia" w:eastAsiaTheme="minorEastAsia" w:hAnsiTheme="minorEastAsia"/>
      </w:rPr>
    </w:pPr>
    <w:r w:rsidRPr="00CE4E57">
      <w:rPr>
        <w:rFonts w:asciiTheme="minorEastAsia" w:eastAsiaTheme="minorEastAsia" w:hAnsiTheme="minorEastAsia" w:hint="eastAsia"/>
      </w:rPr>
      <w:t>C4-1課程評鑑</w:t>
    </w:r>
    <w:r>
      <w:rPr>
        <w:rFonts w:asciiTheme="minorEastAsia" w:eastAsiaTheme="minorEastAsia" w:hAnsiTheme="minorEastAsia" w:hint="eastAsia"/>
      </w:rPr>
      <w:t>實施計畫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567A"/>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1EB0B66"/>
    <w:multiLevelType w:val="hybridMultilevel"/>
    <w:tmpl w:val="6F3600F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CB321F4"/>
    <w:multiLevelType w:val="hybridMultilevel"/>
    <w:tmpl w:val="244AAAAC"/>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22B0CD4"/>
    <w:multiLevelType w:val="hybridMultilevel"/>
    <w:tmpl w:val="F00C9962"/>
    <w:lvl w:ilvl="0" w:tplc="76A4EEE8">
      <w:start w:val="1"/>
      <w:numFmt w:val="taiwaneseCountingThousand"/>
      <w:pStyle w:val="a"/>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8491EE2"/>
    <w:multiLevelType w:val="hybridMultilevel"/>
    <w:tmpl w:val="78ACC05A"/>
    <w:lvl w:ilvl="0" w:tplc="5526039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0A67EB5"/>
    <w:multiLevelType w:val="multilevel"/>
    <w:tmpl w:val="7BF83D38"/>
    <w:lvl w:ilvl="0">
      <w:start w:val="21"/>
      <w:numFmt w:val="decimal"/>
      <w:lvlText w:val="%1"/>
      <w:lvlJc w:val="left"/>
      <w:pPr>
        <w:ind w:left="632" w:hanging="497"/>
      </w:pPr>
      <w:rPr>
        <w:rFonts w:hint="default"/>
        <w:lang w:val="zh-TW" w:eastAsia="zh-TW" w:bidi="zh-TW"/>
      </w:rPr>
    </w:lvl>
    <w:lvl w:ilvl="1">
      <w:start w:val="1"/>
      <w:numFmt w:val="decimal"/>
      <w:lvlText w:val="%1.%2"/>
      <w:lvlJc w:val="left"/>
      <w:pPr>
        <w:ind w:left="632" w:hanging="497"/>
      </w:pPr>
      <w:rPr>
        <w:rFonts w:ascii="細明體" w:eastAsia="細明體" w:hAnsi="細明體" w:cs="細明體" w:hint="default"/>
        <w:w w:val="100"/>
        <w:sz w:val="22"/>
        <w:szCs w:val="22"/>
        <w:lang w:val="zh-TW" w:eastAsia="zh-TW" w:bidi="zh-TW"/>
      </w:rPr>
    </w:lvl>
    <w:lvl w:ilvl="2">
      <w:numFmt w:val="bullet"/>
      <w:lvlText w:val="•"/>
      <w:lvlJc w:val="left"/>
      <w:pPr>
        <w:ind w:left="1503" w:hanging="497"/>
      </w:pPr>
      <w:rPr>
        <w:rFonts w:hint="default"/>
        <w:lang w:val="zh-TW" w:eastAsia="zh-TW" w:bidi="zh-TW"/>
      </w:rPr>
    </w:lvl>
    <w:lvl w:ilvl="3">
      <w:numFmt w:val="bullet"/>
      <w:lvlText w:val="•"/>
      <w:lvlJc w:val="left"/>
      <w:pPr>
        <w:ind w:left="1934" w:hanging="497"/>
      </w:pPr>
      <w:rPr>
        <w:rFonts w:hint="default"/>
        <w:lang w:val="zh-TW" w:eastAsia="zh-TW" w:bidi="zh-TW"/>
      </w:rPr>
    </w:lvl>
    <w:lvl w:ilvl="4">
      <w:numFmt w:val="bullet"/>
      <w:lvlText w:val="•"/>
      <w:lvlJc w:val="left"/>
      <w:pPr>
        <w:ind w:left="2366" w:hanging="497"/>
      </w:pPr>
      <w:rPr>
        <w:rFonts w:hint="default"/>
        <w:lang w:val="zh-TW" w:eastAsia="zh-TW" w:bidi="zh-TW"/>
      </w:rPr>
    </w:lvl>
    <w:lvl w:ilvl="5">
      <w:numFmt w:val="bullet"/>
      <w:lvlText w:val="•"/>
      <w:lvlJc w:val="left"/>
      <w:pPr>
        <w:ind w:left="2798" w:hanging="497"/>
      </w:pPr>
      <w:rPr>
        <w:rFonts w:hint="default"/>
        <w:lang w:val="zh-TW" w:eastAsia="zh-TW" w:bidi="zh-TW"/>
      </w:rPr>
    </w:lvl>
    <w:lvl w:ilvl="6">
      <w:numFmt w:val="bullet"/>
      <w:lvlText w:val="•"/>
      <w:lvlJc w:val="left"/>
      <w:pPr>
        <w:ind w:left="3229" w:hanging="497"/>
      </w:pPr>
      <w:rPr>
        <w:rFonts w:hint="default"/>
        <w:lang w:val="zh-TW" w:eastAsia="zh-TW" w:bidi="zh-TW"/>
      </w:rPr>
    </w:lvl>
    <w:lvl w:ilvl="7">
      <w:numFmt w:val="bullet"/>
      <w:lvlText w:val="•"/>
      <w:lvlJc w:val="left"/>
      <w:pPr>
        <w:ind w:left="3661" w:hanging="497"/>
      </w:pPr>
      <w:rPr>
        <w:rFonts w:hint="default"/>
        <w:lang w:val="zh-TW" w:eastAsia="zh-TW" w:bidi="zh-TW"/>
      </w:rPr>
    </w:lvl>
    <w:lvl w:ilvl="8">
      <w:numFmt w:val="bullet"/>
      <w:lvlText w:val="•"/>
      <w:lvlJc w:val="left"/>
      <w:pPr>
        <w:ind w:left="4092" w:hanging="497"/>
      </w:pPr>
      <w:rPr>
        <w:rFonts w:hint="default"/>
        <w:lang w:val="zh-TW" w:eastAsia="zh-TW" w:bidi="zh-TW"/>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E5"/>
    <w:rsid w:val="00004E25"/>
    <w:rsid w:val="00027D7C"/>
    <w:rsid w:val="00037B4D"/>
    <w:rsid w:val="000665F6"/>
    <w:rsid w:val="000A681F"/>
    <w:rsid w:val="000B2E8A"/>
    <w:rsid w:val="000B3DDA"/>
    <w:rsid w:val="000B6AA4"/>
    <w:rsid w:val="000D76AB"/>
    <w:rsid w:val="000F00D4"/>
    <w:rsid w:val="00102493"/>
    <w:rsid w:val="00102F7F"/>
    <w:rsid w:val="0012269F"/>
    <w:rsid w:val="00145C40"/>
    <w:rsid w:val="00152431"/>
    <w:rsid w:val="00152B63"/>
    <w:rsid w:val="001955BA"/>
    <w:rsid w:val="001A01F0"/>
    <w:rsid w:val="001A0AF0"/>
    <w:rsid w:val="001A7EF3"/>
    <w:rsid w:val="001B54D6"/>
    <w:rsid w:val="001C0009"/>
    <w:rsid w:val="001C034B"/>
    <w:rsid w:val="001E26D3"/>
    <w:rsid w:val="00201C53"/>
    <w:rsid w:val="0020634B"/>
    <w:rsid w:val="002100FD"/>
    <w:rsid w:val="00213772"/>
    <w:rsid w:val="00261810"/>
    <w:rsid w:val="002B385F"/>
    <w:rsid w:val="002C3A9E"/>
    <w:rsid w:val="002D272E"/>
    <w:rsid w:val="0036060C"/>
    <w:rsid w:val="00360D00"/>
    <w:rsid w:val="003728A4"/>
    <w:rsid w:val="00385C94"/>
    <w:rsid w:val="00396F0D"/>
    <w:rsid w:val="003B3C9D"/>
    <w:rsid w:val="003C3EC5"/>
    <w:rsid w:val="003C6652"/>
    <w:rsid w:val="003D4EAD"/>
    <w:rsid w:val="003E32F6"/>
    <w:rsid w:val="003E45FB"/>
    <w:rsid w:val="003E5269"/>
    <w:rsid w:val="003F7E18"/>
    <w:rsid w:val="0042668B"/>
    <w:rsid w:val="00433970"/>
    <w:rsid w:val="00444F6F"/>
    <w:rsid w:val="00447694"/>
    <w:rsid w:val="004758E5"/>
    <w:rsid w:val="00480DD2"/>
    <w:rsid w:val="004847D2"/>
    <w:rsid w:val="00496B56"/>
    <w:rsid w:val="004D287D"/>
    <w:rsid w:val="004D7AD2"/>
    <w:rsid w:val="004E5F9A"/>
    <w:rsid w:val="004F37E9"/>
    <w:rsid w:val="0052091D"/>
    <w:rsid w:val="00533D11"/>
    <w:rsid w:val="0056309D"/>
    <w:rsid w:val="00587E5F"/>
    <w:rsid w:val="00596519"/>
    <w:rsid w:val="005A66BC"/>
    <w:rsid w:val="005B215A"/>
    <w:rsid w:val="005C4194"/>
    <w:rsid w:val="005E6879"/>
    <w:rsid w:val="005E68C0"/>
    <w:rsid w:val="005F5BA5"/>
    <w:rsid w:val="006071C6"/>
    <w:rsid w:val="00613444"/>
    <w:rsid w:val="00624572"/>
    <w:rsid w:val="00624A4C"/>
    <w:rsid w:val="00630C72"/>
    <w:rsid w:val="006B49D8"/>
    <w:rsid w:val="006C11CF"/>
    <w:rsid w:val="006C2700"/>
    <w:rsid w:val="006C306E"/>
    <w:rsid w:val="006D27C4"/>
    <w:rsid w:val="006D4328"/>
    <w:rsid w:val="006F0330"/>
    <w:rsid w:val="00700775"/>
    <w:rsid w:val="00700DF3"/>
    <w:rsid w:val="00712C01"/>
    <w:rsid w:val="007151F9"/>
    <w:rsid w:val="00717B2F"/>
    <w:rsid w:val="007265B8"/>
    <w:rsid w:val="00731B73"/>
    <w:rsid w:val="007363A3"/>
    <w:rsid w:val="00745BEA"/>
    <w:rsid w:val="007565B9"/>
    <w:rsid w:val="00782D90"/>
    <w:rsid w:val="00797230"/>
    <w:rsid w:val="007A328C"/>
    <w:rsid w:val="007C545C"/>
    <w:rsid w:val="007D07B7"/>
    <w:rsid w:val="007D3F4F"/>
    <w:rsid w:val="007D650B"/>
    <w:rsid w:val="00806978"/>
    <w:rsid w:val="00834D02"/>
    <w:rsid w:val="00875BAF"/>
    <w:rsid w:val="00893CD5"/>
    <w:rsid w:val="0089421A"/>
    <w:rsid w:val="008A4941"/>
    <w:rsid w:val="008A659E"/>
    <w:rsid w:val="008B0AD6"/>
    <w:rsid w:val="008B7302"/>
    <w:rsid w:val="008E2E3A"/>
    <w:rsid w:val="00900E71"/>
    <w:rsid w:val="009029D1"/>
    <w:rsid w:val="009416E4"/>
    <w:rsid w:val="009654ED"/>
    <w:rsid w:val="00966393"/>
    <w:rsid w:val="009903FF"/>
    <w:rsid w:val="00995EC5"/>
    <w:rsid w:val="009C489E"/>
    <w:rsid w:val="009D0776"/>
    <w:rsid w:val="009D11EE"/>
    <w:rsid w:val="009E1A62"/>
    <w:rsid w:val="009F253D"/>
    <w:rsid w:val="009F6C29"/>
    <w:rsid w:val="009F6E92"/>
    <w:rsid w:val="00A051E4"/>
    <w:rsid w:val="00A223BB"/>
    <w:rsid w:val="00A45FC9"/>
    <w:rsid w:val="00A528BA"/>
    <w:rsid w:val="00A54017"/>
    <w:rsid w:val="00A5525C"/>
    <w:rsid w:val="00A578B0"/>
    <w:rsid w:val="00A64F1A"/>
    <w:rsid w:val="00A6698F"/>
    <w:rsid w:val="00A66D78"/>
    <w:rsid w:val="00A71DB7"/>
    <w:rsid w:val="00A76E4E"/>
    <w:rsid w:val="00A95775"/>
    <w:rsid w:val="00AA754D"/>
    <w:rsid w:val="00AC26BC"/>
    <w:rsid w:val="00AC5DD0"/>
    <w:rsid w:val="00AF7054"/>
    <w:rsid w:val="00B063C9"/>
    <w:rsid w:val="00B173A2"/>
    <w:rsid w:val="00B211A6"/>
    <w:rsid w:val="00B21FBD"/>
    <w:rsid w:val="00B33193"/>
    <w:rsid w:val="00B357B9"/>
    <w:rsid w:val="00B93558"/>
    <w:rsid w:val="00BD0CCB"/>
    <w:rsid w:val="00BD2EA5"/>
    <w:rsid w:val="00BE1A22"/>
    <w:rsid w:val="00C26E8D"/>
    <w:rsid w:val="00C4074C"/>
    <w:rsid w:val="00C4149A"/>
    <w:rsid w:val="00C41821"/>
    <w:rsid w:val="00C4580E"/>
    <w:rsid w:val="00C641B7"/>
    <w:rsid w:val="00C77299"/>
    <w:rsid w:val="00C8047A"/>
    <w:rsid w:val="00CA2575"/>
    <w:rsid w:val="00CB4F70"/>
    <w:rsid w:val="00CD3115"/>
    <w:rsid w:val="00CD4CB7"/>
    <w:rsid w:val="00CE4E57"/>
    <w:rsid w:val="00CF3BAA"/>
    <w:rsid w:val="00D162D9"/>
    <w:rsid w:val="00D2077A"/>
    <w:rsid w:val="00D2193A"/>
    <w:rsid w:val="00D21F65"/>
    <w:rsid w:val="00D221BB"/>
    <w:rsid w:val="00D305FB"/>
    <w:rsid w:val="00D41DCD"/>
    <w:rsid w:val="00D46221"/>
    <w:rsid w:val="00D50FDC"/>
    <w:rsid w:val="00D76C08"/>
    <w:rsid w:val="00DA4039"/>
    <w:rsid w:val="00DB4D96"/>
    <w:rsid w:val="00DC7308"/>
    <w:rsid w:val="00DF02EB"/>
    <w:rsid w:val="00E0076D"/>
    <w:rsid w:val="00E01CD8"/>
    <w:rsid w:val="00E108AB"/>
    <w:rsid w:val="00E20ADE"/>
    <w:rsid w:val="00E2136D"/>
    <w:rsid w:val="00E21C6E"/>
    <w:rsid w:val="00E22398"/>
    <w:rsid w:val="00E30BFD"/>
    <w:rsid w:val="00E31A4D"/>
    <w:rsid w:val="00E31AE4"/>
    <w:rsid w:val="00E3322A"/>
    <w:rsid w:val="00E71DFF"/>
    <w:rsid w:val="00E842C9"/>
    <w:rsid w:val="00E87149"/>
    <w:rsid w:val="00E940A9"/>
    <w:rsid w:val="00EB5557"/>
    <w:rsid w:val="00ED1AD4"/>
    <w:rsid w:val="00ED75FF"/>
    <w:rsid w:val="00EF34C1"/>
    <w:rsid w:val="00F12730"/>
    <w:rsid w:val="00F43230"/>
    <w:rsid w:val="00F443B6"/>
    <w:rsid w:val="00F45DA1"/>
    <w:rsid w:val="00F55405"/>
    <w:rsid w:val="00F620CB"/>
    <w:rsid w:val="00F628B1"/>
    <w:rsid w:val="00F671F7"/>
    <w:rsid w:val="00F67DE2"/>
    <w:rsid w:val="00F70D69"/>
    <w:rsid w:val="00F944BE"/>
    <w:rsid w:val="00FA3EDD"/>
    <w:rsid w:val="00FA5B69"/>
    <w:rsid w:val="00FC0987"/>
    <w:rsid w:val="00FC66D8"/>
    <w:rsid w:val="00FD1155"/>
    <w:rsid w:val="00FE0389"/>
    <w:rsid w:val="00FF15D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65B9"/>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參考文獻"/>
    <w:basedOn w:val="a0"/>
    <w:autoRedefine/>
    <w:qFormat/>
    <w:rsid w:val="00AF7054"/>
    <w:pPr>
      <w:suppressAutoHyphens/>
      <w:ind w:left="200" w:hangingChars="200" w:hanging="200"/>
      <w:jc w:val="both"/>
      <w:outlineLvl w:val="1"/>
    </w:pPr>
  </w:style>
  <w:style w:type="paragraph" w:customStyle="1" w:styleId="a">
    <w:name w:val="（一）"/>
    <w:basedOn w:val="a5"/>
    <w:qFormat/>
    <w:rsid w:val="005C4194"/>
    <w:pPr>
      <w:numPr>
        <w:numId w:val="1"/>
      </w:numPr>
      <w:ind w:leftChars="0" w:left="0"/>
    </w:pPr>
  </w:style>
  <w:style w:type="paragraph" w:styleId="a5">
    <w:name w:val="List Paragraph"/>
    <w:basedOn w:val="a0"/>
    <w:uiPriority w:val="34"/>
    <w:qFormat/>
    <w:rsid w:val="005C4194"/>
    <w:pPr>
      <w:ind w:leftChars="200" w:left="480"/>
    </w:pPr>
  </w:style>
  <w:style w:type="paragraph" w:styleId="a6">
    <w:name w:val="Title"/>
    <w:basedOn w:val="a0"/>
    <w:next w:val="a0"/>
    <w:link w:val="a7"/>
    <w:uiPriority w:val="10"/>
    <w:qFormat/>
    <w:rsid w:val="00A76E4E"/>
    <w:pPr>
      <w:spacing w:before="240" w:after="60"/>
      <w:jc w:val="center"/>
      <w:outlineLvl w:val="0"/>
    </w:pPr>
    <w:rPr>
      <w:rFonts w:asciiTheme="majorHAnsi" w:eastAsia="新細明體" w:hAnsiTheme="majorHAnsi" w:cstheme="majorBidi"/>
      <w:b/>
      <w:bCs/>
      <w:sz w:val="32"/>
      <w:szCs w:val="32"/>
    </w:rPr>
  </w:style>
  <w:style w:type="character" w:customStyle="1" w:styleId="a7">
    <w:name w:val="標題 字元"/>
    <w:basedOn w:val="a1"/>
    <w:link w:val="a6"/>
    <w:uiPriority w:val="10"/>
    <w:rsid w:val="00A76E4E"/>
    <w:rPr>
      <w:rFonts w:asciiTheme="majorHAnsi" w:eastAsia="新細明體" w:hAnsiTheme="majorHAnsi" w:cstheme="majorBidi"/>
      <w:b/>
      <w:bCs/>
      <w:sz w:val="32"/>
      <w:szCs w:val="32"/>
    </w:rPr>
  </w:style>
  <w:style w:type="table" w:styleId="a8">
    <w:name w:val="Table Grid"/>
    <w:basedOn w:val="a2"/>
    <w:uiPriority w:val="39"/>
    <w:rsid w:val="00037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E842C9"/>
    <w:pPr>
      <w:tabs>
        <w:tab w:val="center" w:pos="4153"/>
        <w:tab w:val="right" w:pos="8306"/>
      </w:tabs>
      <w:snapToGrid w:val="0"/>
    </w:pPr>
    <w:rPr>
      <w:sz w:val="20"/>
      <w:szCs w:val="20"/>
    </w:rPr>
  </w:style>
  <w:style w:type="character" w:customStyle="1" w:styleId="aa">
    <w:name w:val="頁首 字元"/>
    <w:basedOn w:val="a1"/>
    <w:link w:val="a9"/>
    <w:uiPriority w:val="99"/>
    <w:rsid w:val="00E842C9"/>
    <w:rPr>
      <w:sz w:val="20"/>
      <w:szCs w:val="20"/>
    </w:rPr>
  </w:style>
  <w:style w:type="paragraph" w:styleId="ab">
    <w:name w:val="footer"/>
    <w:basedOn w:val="a0"/>
    <w:link w:val="ac"/>
    <w:uiPriority w:val="99"/>
    <w:unhideWhenUsed/>
    <w:rsid w:val="00E842C9"/>
    <w:pPr>
      <w:tabs>
        <w:tab w:val="center" w:pos="4153"/>
        <w:tab w:val="right" w:pos="8306"/>
      </w:tabs>
      <w:snapToGrid w:val="0"/>
    </w:pPr>
    <w:rPr>
      <w:sz w:val="20"/>
      <w:szCs w:val="20"/>
    </w:rPr>
  </w:style>
  <w:style w:type="character" w:customStyle="1" w:styleId="ac">
    <w:name w:val="頁尾 字元"/>
    <w:basedOn w:val="a1"/>
    <w:link w:val="ab"/>
    <w:uiPriority w:val="99"/>
    <w:rsid w:val="00E842C9"/>
    <w:rPr>
      <w:sz w:val="20"/>
      <w:szCs w:val="20"/>
    </w:rPr>
  </w:style>
  <w:style w:type="paragraph" w:styleId="ad">
    <w:name w:val="Balloon Text"/>
    <w:basedOn w:val="a0"/>
    <w:link w:val="ae"/>
    <w:uiPriority w:val="99"/>
    <w:semiHidden/>
    <w:unhideWhenUsed/>
    <w:rsid w:val="00213772"/>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13772"/>
    <w:rPr>
      <w:rFonts w:asciiTheme="majorHAnsi" w:eastAsiaTheme="majorEastAsia" w:hAnsiTheme="majorHAnsi" w:cstheme="majorBidi"/>
      <w:sz w:val="18"/>
      <w:szCs w:val="18"/>
    </w:rPr>
  </w:style>
  <w:style w:type="paragraph" w:customStyle="1" w:styleId="TableParagraph">
    <w:name w:val="Table Paragraph"/>
    <w:basedOn w:val="a0"/>
    <w:uiPriority w:val="1"/>
    <w:qFormat/>
    <w:rsid w:val="00FC0987"/>
    <w:pPr>
      <w:autoSpaceDE w:val="0"/>
      <w:autoSpaceDN w:val="0"/>
    </w:pPr>
    <w:rPr>
      <w:rFonts w:ascii="細明體" w:eastAsia="細明體" w:hAnsi="細明體" w:cs="細明體"/>
      <w:kern w:val="0"/>
      <w:sz w:val="22"/>
      <w:lang w:val="zh-TW" w:bidi="zh-TW"/>
    </w:rPr>
  </w:style>
  <w:style w:type="table" w:customStyle="1" w:styleId="TableNormal">
    <w:name w:val="Table Normal"/>
    <w:uiPriority w:val="2"/>
    <w:semiHidden/>
    <w:unhideWhenUsed/>
    <w:qFormat/>
    <w:rsid w:val="00447694"/>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f">
    <w:name w:val="Body Text"/>
    <w:basedOn w:val="a0"/>
    <w:link w:val="af0"/>
    <w:uiPriority w:val="1"/>
    <w:qFormat/>
    <w:rsid w:val="00447694"/>
    <w:pPr>
      <w:autoSpaceDE w:val="0"/>
      <w:autoSpaceDN w:val="0"/>
    </w:pPr>
    <w:rPr>
      <w:rFonts w:ascii="微軟正黑體" w:eastAsia="微軟正黑體" w:hAnsi="微軟正黑體" w:cs="微軟正黑體"/>
      <w:b/>
      <w:bCs/>
      <w:kern w:val="0"/>
      <w:szCs w:val="24"/>
      <w:u w:val="single" w:color="000000"/>
      <w:lang w:val="zh-TW" w:bidi="zh-TW"/>
    </w:rPr>
  </w:style>
  <w:style w:type="character" w:customStyle="1" w:styleId="af0">
    <w:name w:val="本文 字元"/>
    <w:basedOn w:val="a1"/>
    <w:link w:val="af"/>
    <w:uiPriority w:val="1"/>
    <w:rsid w:val="00447694"/>
    <w:rPr>
      <w:rFonts w:ascii="微軟正黑體" w:eastAsia="微軟正黑體" w:hAnsi="微軟正黑體" w:cs="微軟正黑體"/>
      <w:b/>
      <w:bCs/>
      <w:kern w:val="0"/>
      <w:szCs w:val="24"/>
      <w:u w:val="single" w:color="000000"/>
      <w:lang w:val="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565B9"/>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參考文獻"/>
    <w:basedOn w:val="a0"/>
    <w:autoRedefine/>
    <w:qFormat/>
    <w:rsid w:val="00AF7054"/>
    <w:pPr>
      <w:suppressAutoHyphens/>
      <w:ind w:left="200" w:hangingChars="200" w:hanging="200"/>
      <w:jc w:val="both"/>
      <w:outlineLvl w:val="1"/>
    </w:pPr>
  </w:style>
  <w:style w:type="paragraph" w:customStyle="1" w:styleId="a">
    <w:name w:val="（一）"/>
    <w:basedOn w:val="a5"/>
    <w:qFormat/>
    <w:rsid w:val="005C4194"/>
    <w:pPr>
      <w:numPr>
        <w:numId w:val="1"/>
      </w:numPr>
      <w:ind w:leftChars="0" w:left="0"/>
    </w:pPr>
  </w:style>
  <w:style w:type="paragraph" w:styleId="a5">
    <w:name w:val="List Paragraph"/>
    <w:basedOn w:val="a0"/>
    <w:uiPriority w:val="34"/>
    <w:qFormat/>
    <w:rsid w:val="005C4194"/>
    <w:pPr>
      <w:ind w:leftChars="200" w:left="480"/>
    </w:pPr>
  </w:style>
  <w:style w:type="paragraph" w:styleId="a6">
    <w:name w:val="Title"/>
    <w:basedOn w:val="a0"/>
    <w:next w:val="a0"/>
    <w:link w:val="a7"/>
    <w:uiPriority w:val="10"/>
    <w:qFormat/>
    <w:rsid w:val="00A76E4E"/>
    <w:pPr>
      <w:spacing w:before="240" w:after="60"/>
      <w:jc w:val="center"/>
      <w:outlineLvl w:val="0"/>
    </w:pPr>
    <w:rPr>
      <w:rFonts w:asciiTheme="majorHAnsi" w:eastAsia="新細明體" w:hAnsiTheme="majorHAnsi" w:cstheme="majorBidi"/>
      <w:b/>
      <w:bCs/>
      <w:sz w:val="32"/>
      <w:szCs w:val="32"/>
    </w:rPr>
  </w:style>
  <w:style w:type="character" w:customStyle="1" w:styleId="a7">
    <w:name w:val="標題 字元"/>
    <w:basedOn w:val="a1"/>
    <w:link w:val="a6"/>
    <w:uiPriority w:val="10"/>
    <w:rsid w:val="00A76E4E"/>
    <w:rPr>
      <w:rFonts w:asciiTheme="majorHAnsi" w:eastAsia="新細明體" w:hAnsiTheme="majorHAnsi" w:cstheme="majorBidi"/>
      <w:b/>
      <w:bCs/>
      <w:sz w:val="32"/>
      <w:szCs w:val="32"/>
    </w:rPr>
  </w:style>
  <w:style w:type="table" w:styleId="a8">
    <w:name w:val="Table Grid"/>
    <w:basedOn w:val="a2"/>
    <w:uiPriority w:val="39"/>
    <w:rsid w:val="00037B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0"/>
    <w:link w:val="aa"/>
    <w:uiPriority w:val="99"/>
    <w:unhideWhenUsed/>
    <w:rsid w:val="00E842C9"/>
    <w:pPr>
      <w:tabs>
        <w:tab w:val="center" w:pos="4153"/>
        <w:tab w:val="right" w:pos="8306"/>
      </w:tabs>
      <w:snapToGrid w:val="0"/>
    </w:pPr>
    <w:rPr>
      <w:sz w:val="20"/>
      <w:szCs w:val="20"/>
    </w:rPr>
  </w:style>
  <w:style w:type="character" w:customStyle="1" w:styleId="aa">
    <w:name w:val="頁首 字元"/>
    <w:basedOn w:val="a1"/>
    <w:link w:val="a9"/>
    <w:uiPriority w:val="99"/>
    <w:rsid w:val="00E842C9"/>
    <w:rPr>
      <w:sz w:val="20"/>
      <w:szCs w:val="20"/>
    </w:rPr>
  </w:style>
  <w:style w:type="paragraph" w:styleId="ab">
    <w:name w:val="footer"/>
    <w:basedOn w:val="a0"/>
    <w:link w:val="ac"/>
    <w:uiPriority w:val="99"/>
    <w:unhideWhenUsed/>
    <w:rsid w:val="00E842C9"/>
    <w:pPr>
      <w:tabs>
        <w:tab w:val="center" w:pos="4153"/>
        <w:tab w:val="right" w:pos="8306"/>
      </w:tabs>
      <w:snapToGrid w:val="0"/>
    </w:pPr>
    <w:rPr>
      <w:sz w:val="20"/>
      <w:szCs w:val="20"/>
    </w:rPr>
  </w:style>
  <w:style w:type="character" w:customStyle="1" w:styleId="ac">
    <w:name w:val="頁尾 字元"/>
    <w:basedOn w:val="a1"/>
    <w:link w:val="ab"/>
    <w:uiPriority w:val="99"/>
    <w:rsid w:val="00E842C9"/>
    <w:rPr>
      <w:sz w:val="20"/>
      <w:szCs w:val="20"/>
    </w:rPr>
  </w:style>
  <w:style w:type="paragraph" w:styleId="ad">
    <w:name w:val="Balloon Text"/>
    <w:basedOn w:val="a0"/>
    <w:link w:val="ae"/>
    <w:uiPriority w:val="99"/>
    <w:semiHidden/>
    <w:unhideWhenUsed/>
    <w:rsid w:val="00213772"/>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213772"/>
    <w:rPr>
      <w:rFonts w:asciiTheme="majorHAnsi" w:eastAsiaTheme="majorEastAsia" w:hAnsiTheme="majorHAnsi" w:cstheme="majorBidi"/>
      <w:sz w:val="18"/>
      <w:szCs w:val="18"/>
    </w:rPr>
  </w:style>
  <w:style w:type="paragraph" w:customStyle="1" w:styleId="TableParagraph">
    <w:name w:val="Table Paragraph"/>
    <w:basedOn w:val="a0"/>
    <w:uiPriority w:val="1"/>
    <w:qFormat/>
    <w:rsid w:val="00FC0987"/>
    <w:pPr>
      <w:autoSpaceDE w:val="0"/>
      <w:autoSpaceDN w:val="0"/>
    </w:pPr>
    <w:rPr>
      <w:rFonts w:ascii="細明體" w:eastAsia="細明體" w:hAnsi="細明體" w:cs="細明體"/>
      <w:kern w:val="0"/>
      <w:sz w:val="22"/>
      <w:lang w:val="zh-TW" w:bidi="zh-TW"/>
    </w:rPr>
  </w:style>
  <w:style w:type="table" w:customStyle="1" w:styleId="TableNormal">
    <w:name w:val="Table Normal"/>
    <w:uiPriority w:val="2"/>
    <w:semiHidden/>
    <w:unhideWhenUsed/>
    <w:qFormat/>
    <w:rsid w:val="00447694"/>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f">
    <w:name w:val="Body Text"/>
    <w:basedOn w:val="a0"/>
    <w:link w:val="af0"/>
    <w:uiPriority w:val="1"/>
    <w:qFormat/>
    <w:rsid w:val="00447694"/>
    <w:pPr>
      <w:autoSpaceDE w:val="0"/>
      <w:autoSpaceDN w:val="0"/>
    </w:pPr>
    <w:rPr>
      <w:rFonts w:ascii="微軟正黑體" w:eastAsia="微軟正黑體" w:hAnsi="微軟正黑體" w:cs="微軟正黑體"/>
      <w:b/>
      <w:bCs/>
      <w:kern w:val="0"/>
      <w:szCs w:val="24"/>
      <w:u w:val="single" w:color="000000"/>
      <w:lang w:val="zh-TW" w:bidi="zh-TW"/>
    </w:rPr>
  </w:style>
  <w:style w:type="character" w:customStyle="1" w:styleId="af0">
    <w:name w:val="本文 字元"/>
    <w:basedOn w:val="a1"/>
    <w:link w:val="af"/>
    <w:uiPriority w:val="1"/>
    <w:rsid w:val="00447694"/>
    <w:rPr>
      <w:rFonts w:ascii="微軟正黑體" w:eastAsia="微軟正黑體" w:hAnsi="微軟正黑體" w:cs="微軟正黑體"/>
      <w:b/>
      <w:bCs/>
      <w:kern w:val="0"/>
      <w:szCs w:val="24"/>
      <w:u w:val="single" w:color="000000"/>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E750B-F2AC-4DF0-80B1-487CC91C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1241</Words>
  <Characters>1267</Characters>
  <Application>Microsoft Office Word</Application>
  <DocSecurity>0</DocSecurity>
  <Lines>66</Lines>
  <Paragraphs>92</Paragraphs>
  <ScaleCrop>false</ScaleCrop>
  <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Hsiung</dc:creator>
  <cp:keywords/>
  <dc:description/>
  <cp:lastModifiedBy>ADMIN</cp:lastModifiedBy>
  <cp:revision>19</cp:revision>
  <cp:lastPrinted>2018-12-05T05:38:00Z</cp:lastPrinted>
  <dcterms:created xsi:type="dcterms:W3CDTF">2019-03-19T14:14:00Z</dcterms:created>
  <dcterms:modified xsi:type="dcterms:W3CDTF">2020-04-30T06:07:00Z</dcterms:modified>
</cp:coreProperties>
</file>